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A45" w:rsidRDefault="00554A45" w:rsidP="00554A45">
      <w:pPr>
        <w:spacing w:after="0" w:line="360" w:lineRule="auto"/>
        <w:jc w:val="both"/>
        <w:rPr>
          <w:rFonts w:cstheme="minorHAnsi"/>
        </w:rPr>
      </w:pPr>
    </w:p>
    <w:p w:rsidR="00554A45" w:rsidRDefault="00554A45" w:rsidP="00554A45">
      <w:pPr>
        <w:spacing w:after="0" w:line="360" w:lineRule="auto"/>
        <w:jc w:val="both"/>
        <w:rPr>
          <w:rFonts w:cstheme="minorHAnsi"/>
        </w:rPr>
      </w:pPr>
    </w:p>
    <w:p w:rsidR="00554A45" w:rsidRDefault="00554A45" w:rsidP="00554A45">
      <w:pPr>
        <w:spacing w:after="0" w:line="360" w:lineRule="auto"/>
        <w:jc w:val="both"/>
        <w:rPr>
          <w:rFonts w:cstheme="minorHAnsi"/>
        </w:rPr>
      </w:pPr>
    </w:p>
    <w:p w:rsidR="00554A45" w:rsidRDefault="00554A45" w:rsidP="00554A45">
      <w:pPr>
        <w:spacing w:after="0" w:line="360" w:lineRule="auto"/>
        <w:jc w:val="both"/>
        <w:rPr>
          <w:rFonts w:cstheme="minorHAnsi"/>
        </w:rPr>
      </w:pPr>
    </w:p>
    <w:p w:rsidR="00554A45" w:rsidRDefault="00554A45" w:rsidP="00554A45">
      <w:pPr>
        <w:spacing w:after="0" w:line="360" w:lineRule="auto"/>
        <w:jc w:val="both"/>
        <w:rPr>
          <w:rFonts w:cstheme="minorHAnsi"/>
        </w:rPr>
      </w:pPr>
    </w:p>
    <w:p w:rsidR="00554A45" w:rsidRDefault="00554A45" w:rsidP="00554A45">
      <w:pPr>
        <w:spacing w:after="0" w:line="360" w:lineRule="auto"/>
        <w:jc w:val="both"/>
        <w:rPr>
          <w:rFonts w:cstheme="minorHAnsi"/>
        </w:rPr>
      </w:pPr>
    </w:p>
    <w:p w:rsidR="00554A45" w:rsidRDefault="00554A45" w:rsidP="00554A45">
      <w:pPr>
        <w:spacing w:after="0" w:line="360" w:lineRule="auto"/>
        <w:jc w:val="both"/>
        <w:rPr>
          <w:rFonts w:cstheme="minorHAnsi"/>
        </w:rPr>
      </w:pPr>
    </w:p>
    <w:p w:rsidR="00554A45" w:rsidRDefault="00554A45" w:rsidP="00554A45">
      <w:pPr>
        <w:spacing w:after="0" w:line="360" w:lineRule="auto"/>
        <w:jc w:val="both"/>
        <w:rPr>
          <w:rFonts w:cstheme="minorHAnsi"/>
        </w:rPr>
      </w:pPr>
    </w:p>
    <w:p w:rsidR="00554A45" w:rsidRDefault="00554A45" w:rsidP="00554A45">
      <w:pPr>
        <w:spacing w:after="0" w:line="360" w:lineRule="auto"/>
        <w:jc w:val="both"/>
        <w:rPr>
          <w:rFonts w:cstheme="minorHAnsi"/>
        </w:rPr>
      </w:pPr>
    </w:p>
    <w:p w:rsidR="00554A45" w:rsidRDefault="00554A45" w:rsidP="00554A45">
      <w:pPr>
        <w:spacing w:line="360" w:lineRule="auto"/>
        <w:jc w:val="right"/>
        <w:rPr>
          <w:b/>
          <w:bCs/>
          <w:sz w:val="32"/>
          <w:szCs w:val="32"/>
        </w:rPr>
      </w:pPr>
      <w:r>
        <w:rPr>
          <w:b/>
          <w:bCs/>
          <w:sz w:val="32"/>
          <w:szCs w:val="32"/>
        </w:rPr>
        <w:t>Oportunidades</w:t>
      </w:r>
      <w:r w:rsidRPr="008753DC">
        <w:rPr>
          <w:b/>
          <w:bCs/>
          <w:sz w:val="32"/>
          <w:szCs w:val="32"/>
        </w:rPr>
        <w:t xml:space="preserve"> de Negócios </w:t>
      </w:r>
      <w:r>
        <w:rPr>
          <w:b/>
          <w:bCs/>
          <w:sz w:val="32"/>
          <w:szCs w:val="32"/>
        </w:rPr>
        <w:t xml:space="preserve">para a Copa do Mundo: </w:t>
      </w:r>
      <w:r w:rsidRPr="008753DC">
        <w:rPr>
          <w:b/>
          <w:bCs/>
          <w:sz w:val="32"/>
          <w:szCs w:val="32"/>
        </w:rPr>
        <w:t xml:space="preserve">Identificação de </w:t>
      </w:r>
      <w:r>
        <w:rPr>
          <w:b/>
          <w:bCs/>
          <w:sz w:val="32"/>
          <w:szCs w:val="32"/>
        </w:rPr>
        <w:t>tendências</w:t>
      </w:r>
      <w:r w:rsidRPr="008753DC">
        <w:rPr>
          <w:b/>
          <w:bCs/>
          <w:sz w:val="32"/>
          <w:szCs w:val="32"/>
        </w:rPr>
        <w:t xml:space="preserve"> e </w:t>
      </w:r>
      <w:r>
        <w:rPr>
          <w:b/>
          <w:bCs/>
          <w:sz w:val="32"/>
          <w:szCs w:val="32"/>
        </w:rPr>
        <w:t>oportunidades</w:t>
      </w:r>
      <w:r w:rsidRPr="008753DC">
        <w:rPr>
          <w:b/>
          <w:bCs/>
          <w:sz w:val="32"/>
          <w:szCs w:val="32"/>
        </w:rPr>
        <w:t xml:space="preserve"> </w:t>
      </w:r>
    </w:p>
    <w:p w:rsidR="00554A45" w:rsidRPr="008753DC" w:rsidRDefault="00554A45" w:rsidP="00554A45">
      <w:pPr>
        <w:spacing w:line="360" w:lineRule="auto"/>
        <w:jc w:val="right"/>
        <w:rPr>
          <w:b/>
          <w:bCs/>
          <w:sz w:val="32"/>
          <w:szCs w:val="32"/>
        </w:rPr>
      </w:pPr>
      <w:proofErr w:type="gramStart"/>
      <w:r w:rsidRPr="008753DC">
        <w:rPr>
          <w:b/>
          <w:bCs/>
          <w:sz w:val="32"/>
          <w:szCs w:val="32"/>
        </w:rPr>
        <w:t>para</w:t>
      </w:r>
      <w:proofErr w:type="gramEnd"/>
      <w:r w:rsidRPr="008753DC">
        <w:rPr>
          <w:b/>
          <w:bCs/>
          <w:sz w:val="32"/>
          <w:szCs w:val="32"/>
        </w:rPr>
        <w:t xml:space="preserve"> os pequenos negócios</w:t>
      </w:r>
      <w:r>
        <w:rPr>
          <w:b/>
          <w:bCs/>
          <w:sz w:val="32"/>
          <w:szCs w:val="32"/>
        </w:rPr>
        <w:t xml:space="preserve"> nos bairros de Natal/RN</w:t>
      </w:r>
    </w:p>
    <w:p w:rsidR="00554A45" w:rsidRDefault="00554A45" w:rsidP="00554A45">
      <w:pPr>
        <w:jc w:val="right"/>
        <w:rPr>
          <w:b/>
          <w:sz w:val="32"/>
          <w:szCs w:val="32"/>
        </w:rPr>
      </w:pPr>
    </w:p>
    <w:p w:rsidR="00554A45" w:rsidRDefault="00554A45" w:rsidP="00554A45">
      <w:pPr>
        <w:jc w:val="right"/>
        <w:rPr>
          <w:b/>
          <w:sz w:val="32"/>
          <w:szCs w:val="32"/>
        </w:rPr>
      </w:pPr>
    </w:p>
    <w:p w:rsidR="00554A45" w:rsidRDefault="00554A45" w:rsidP="00554A45">
      <w:pPr>
        <w:jc w:val="right"/>
        <w:rPr>
          <w:b/>
          <w:sz w:val="32"/>
          <w:szCs w:val="32"/>
        </w:rPr>
      </w:pPr>
    </w:p>
    <w:p w:rsidR="00554A45" w:rsidRDefault="00554A45" w:rsidP="00554A45">
      <w:pPr>
        <w:jc w:val="center"/>
        <w:rPr>
          <w:b/>
          <w:sz w:val="32"/>
          <w:szCs w:val="32"/>
        </w:rPr>
      </w:pPr>
      <w:r>
        <w:rPr>
          <w:b/>
          <w:sz w:val="32"/>
          <w:szCs w:val="32"/>
        </w:rPr>
        <w:t>AREIA PRETA</w:t>
      </w:r>
    </w:p>
    <w:p w:rsidR="00554A45" w:rsidRDefault="00554A45" w:rsidP="00554A45">
      <w:pPr>
        <w:jc w:val="right"/>
        <w:rPr>
          <w:b/>
          <w:sz w:val="32"/>
          <w:szCs w:val="32"/>
        </w:rPr>
      </w:pPr>
    </w:p>
    <w:p w:rsidR="00554A45" w:rsidRDefault="00554A45" w:rsidP="00554A45">
      <w:pPr>
        <w:jc w:val="right"/>
        <w:rPr>
          <w:b/>
          <w:sz w:val="32"/>
          <w:szCs w:val="32"/>
        </w:rPr>
      </w:pPr>
    </w:p>
    <w:p w:rsidR="00554A45" w:rsidRDefault="00554A45" w:rsidP="00554A45">
      <w:pPr>
        <w:jc w:val="right"/>
        <w:rPr>
          <w:b/>
          <w:sz w:val="32"/>
          <w:szCs w:val="32"/>
        </w:rPr>
      </w:pPr>
    </w:p>
    <w:p w:rsidR="00554A45" w:rsidRDefault="00554A45" w:rsidP="00554A45">
      <w:pPr>
        <w:jc w:val="right"/>
        <w:rPr>
          <w:b/>
          <w:sz w:val="32"/>
          <w:szCs w:val="32"/>
        </w:rPr>
      </w:pPr>
    </w:p>
    <w:p w:rsidR="00554A45" w:rsidRDefault="00554A45" w:rsidP="00554A45">
      <w:pPr>
        <w:jc w:val="right"/>
        <w:rPr>
          <w:b/>
          <w:sz w:val="32"/>
          <w:szCs w:val="32"/>
        </w:rPr>
      </w:pPr>
    </w:p>
    <w:p w:rsidR="00554A45" w:rsidRDefault="00554A45" w:rsidP="00554A45">
      <w:pPr>
        <w:spacing w:after="0" w:line="240" w:lineRule="auto"/>
        <w:jc w:val="center"/>
        <w:rPr>
          <w:b/>
          <w:sz w:val="32"/>
          <w:szCs w:val="32"/>
        </w:rPr>
      </w:pPr>
      <w:r>
        <w:rPr>
          <w:b/>
          <w:sz w:val="32"/>
          <w:szCs w:val="32"/>
        </w:rPr>
        <w:t>Natal/RN</w:t>
      </w:r>
    </w:p>
    <w:p w:rsidR="00554A45" w:rsidRPr="008753DC" w:rsidRDefault="00554A45" w:rsidP="00554A45">
      <w:pPr>
        <w:spacing w:after="0" w:line="240" w:lineRule="auto"/>
        <w:jc w:val="center"/>
        <w:rPr>
          <w:b/>
          <w:sz w:val="32"/>
          <w:szCs w:val="32"/>
        </w:rPr>
      </w:pPr>
      <w:r>
        <w:rPr>
          <w:b/>
          <w:sz w:val="32"/>
          <w:szCs w:val="32"/>
        </w:rPr>
        <w:t>Junho/2014</w:t>
      </w:r>
    </w:p>
    <w:p w:rsidR="00554A45" w:rsidRDefault="00554A45" w:rsidP="00554A45">
      <w:pPr>
        <w:rPr>
          <w:b/>
          <w:sz w:val="32"/>
          <w:szCs w:val="32"/>
        </w:rPr>
      </w:pPr>
      <w:r>
        <w:rPr>
          <w:b/>
          <w:sz w:val="32"/>
          <w:szCs w:val="32"/>
        </w:rPr>
        <w:br w:type="page"/>
      </w:r>
    </w:p>
    <w:p w:rsidR="00554A45" w:rsidRDefault="00554A45" w:rsidP="00554A45">
      <w:pPr>
        <w:spacing w:after="0" w:line="360" w:lineRule="auto"/>
        <w:jc w:val="right"/>
        <w:rPr>
          <w:b/>
          <w:sz w:val="24"/>
          <w:szCs w:val="24"/>
        </w:rPr>
      </w:pPr>
    </w:p>
    <w:p w:rsidR="00554A45" w:rsidRPr="00847C31" w:rsidRDefault="00554A45" w:rsidP="00554A45">
      <w:pPr>
        <w:spacing w:after="0" w:line="360" w:lineRule="auto"/>
        <w:ind w:left="2124"/>
        <w:jc w:val="right"/>
        <w:rPr>
          <w:b/>
          <w:sz w:val="32"/>
          <w:szCs w:val="32"/>
        </w:rPr>
      </w:pPr>
      <w:r w:rsidRPr="00847C31">
        <w:rPr>
          <w:b/>
          <w:sz w:val="32"/>
          <w:szCs w:val="32"/>
        </w:rPr>
        <w:t>INTRODUÇÃO</w:t>
      </w:r>
    </w:p>
    <w:p w:rsidR="00554A45" w:rsidRDefault="00554A45" w:rsidP="00554A45">
      <w:pPr>
        <w:spacing w:after="0" w:line="360" w:lineRule="auto"/>
        <w:jc w:val="both"/>
        <w:rPr>
          <w:rFonts w:cstheme="minorHAnsi"/>
          <w:bCs/>
        </w:rPr>
      </w:pPr>
    </w:p>
    <w:p w:rsidR="00554A45" w:rsidRDefault="00554A45" w:rsidP="00554A45">
      <w:pPr>
        <w:spacing w:after="0" w:line="360" w:lineRule="auto"/>
        <w:jc w:val="both"/>
        <w:rPr>
          <w:rFonts w:cstheme="minorHAnsi"/>
          <w:bCs/>
        </w:rPr>
      </w:pPr>
    </w:p>
    <w:p w:rsidR="00554A45" w:rsidRPr="006470A2" w:rsidRDefault="00554A45" w:rsidP="00554A45">
      <w:pPr>
        <w:spacing w:after="0" w:line="360" w:lineRule="auto"/>
        <w:jc w:val="both"/>
        <w:rPr>
          <w:rFonts w:cstheme="minorHAnsi"/>
          <w:bCs/>
        </w:rPr>
      </w:pPr>
      <w:r w:rsidRPr="006470A2">
        <w:rPr>
          <w:rFonts w:cstheme="minorHAnsi"/>
          <w:bCs/>
        </w:rPr>
        <w:tab/>
        <w:t>O presente trabalho pretende auxiliar</w:t>
      </w:r>
      <w:r>
        <w:rPr>
          <w:rFonts w:cstheme="minorHAnsi"/>
          <w:bCs/>
        </w:rPr>
        <w:t>es os empreendedores e potenciais empreendedores, que atuam ou desejam atuar nos bairros da cidade de Natal no estado do Rio Grande do Norte, identificando possibilidades de negócios para quem que deseja investir seus recursos em um novo negócio</w:t>
      </w:r>
      <w:r w:rsidRPr="006470A2">
        <w:rPr>
          <w:rFonts w:cstheme="minorHAnsi"/>
          <w:bCs/>
        </w:rPr>
        <w:t xml:space="preserve"> ou </w:t>
      </w:r>
      <w:r>
        <w:rPr>
          <w:rFonts w:cstheme="minorHAnsi"/>
          <w:bCs/>
        </w:rPr>
        <w:t>desejem</w:t>
      </w:r>
      <w:r w:rsidRPr="006470A2">
        <w:rPr>
          <w:rFonts w:cstheme="minorHAnsi"/>
          <w:bCs/>
        </w:rPr>
        <w:t xml:space="preserve"> aprimorar sua atuação</w:t>
      </w:r>
      <w:r>
        <w:rPr>
          <w:rFonts w:cstheme="minorHAnsi"/>
          <w:bCs/>
        </w:rPr>
        <w:t xml:space="preserve"> empresarial</w:t>
      </w:r>
      <w:r w:rsidRPr="006470A2">
        <w:rPr>
          <w:rFonts w:cstheme="minorHAnsi"/>
          <w:bCs/>
        </w:rPr>
        <w:t xml:space="preserve"> e ainda preencher lacunas existentes no mercado.</w:t>
      </w:r>
    </w:p>
    <w:p w:rsidR="00554A45" w:rsidRPr="006470A2" w:rsidRDefault="00554A45" w:rsidP="00554A45">
      <w:pPr>
        <w:spacing w:after="0" w:line="360" w:lineRule="auto"/>
        <w:jc w:val="both"/>
        <w:rPr>
          <w:rFonts w:cstheme="minorHAnsi"/>
          <w:bCs/>
        </w:rPr>
      </w:pPr>
      <w:r>
        <w:rPr>
          <w:rFonts w:cstheme="minorHAnsi"/>
          <w:bCs/>
        </w:rPr>
        <w:tab/>
      </w:r>
      <w:r w:rsidRPr="006470A2">
        <w:rPr>
          <w:rFonts w:cstheme="minorHAnsi"/>
          <w:bCs/>
        </w:rPr>
        <w:t>São possibilidades detectadas através de estudo</w:t>
      </w:r>
      <w:r>
        <w:rPr>
          <w:rFonts w:cstheme="minorHAnsi"/>
          <w:bCs/>
        </w:rPr>
        <w:t>s</w:t>
      </w:r>
      <w:r w:rsidRPr="006470A2">
        <w:rPr>
          <w:rFonts w:cstheme="minorHAnsi"/>
          <w:bCs/>
        </w:rPr>
        <w:t xml:space="preserve"> de mercado com tratamento de dados existentes e uma pesquisa específica com consumidores </w:t>
      </w:r>
      <w:r>
        <w:rPr>
          <w:rFonts w:cstheme="minorHAnsi"/>
          <w:bCs/>
        </w:rPr>
        <w:t>de cada bairro</w:t>
      </w:r>
      <w:r w:rsidRPr="006470A2">
        <w:rPr>
          <w:rFonts w:cstheme="minorHAnsi"/>
          <w:bCs/>
        </w:rPr>
        <w:t>.</w:t>
      </w:r>
    </w:p>
    <w:p w:rsidR="00554A45" w:rsidRDefault="00554A45" w:rsidP="00554A45">
      <w:pPr>
        <w:spacing w:after="0" w:line="360" w:lineRule="auto"/>
        <w:jc w:val="both"/>
        <w:rPr>
          <w:rFonts w:cstheme="minorHAnsi"/>
          <w:bCs/>
        </w:rPr>
      </w:pPr>
      <w:r>
        <w:rPr>
          <w:rFonts w:cstheme="minorHAnsi"/>
          <w:bCs/>
        </w:rPr>
        <w:tab/>
      </w:r>
      <w:r w:rsidRPr="006470A2">
        <w:rPr>
          <w:rFonts w:cstheme="minorHAnsi"/>
          <w:bCs/>
        </w:rPr>
        <w:t>A pesquisa apont</w:t>
      </w:r>
      <w:r>
        <w:rPr>
          <w:rFonts w:cstheme="minorHAnsi"/>
          <w:bCs/>
        </w:rPr>
        <w:t>a</w:t>
      </w:r>
      <w:r w:rsidRPr="006470A2">
        <w:rPr>
          <w:rFonts w:cstheme="minorHAnsi"/>
          <w:bCs/>
        </w:rPr>
        <w:t xml:space="preserve"> necessidades, da população em geral, dos turistas e das empresas, não supridas atualmente n</w:t>
      </w:r>
      <w:r>
        <w:rPr>
          <w:rFonts w:cstheme="minorHAnsi"/>
          <w:bCs/>
        </w:rPr>
        <w:t>os</w:t>
      </w:r>
      <w:r w:rsidRPr="006470A2">
        <w:rPr>
          <w:rFonts w:cstheme="minorHAnsi"/>
          <w:bCs/>
        </w:rPr>
        <w:t xml:space="preserve"> </w:t>
      </w:r>
      <w:r>
        <w:rPr>
          <w:rFonts w:cstheme="minorHAnsi"/>
          <w:bCs/>
        </w:rPr>
        <w:t>bairros</w:t>
      </w:r>
      <w:r w:rsidRPr="006470A2">
        <w:rPr>
          <w:rFonts w:cstheme="minorHAnsi"/>
          <w:bCs/>
        </w:rPr>
        <w:t xml:space="preserve"> e que sob a análise de alguns parâmetros e indicadores serão boas possibilidades de negócios para novos empreendedores</w:t>
      </w:r>
      <w:r>
        <w:rPr>
          <w:rFonts w:cstheme="minorHAnsi"/>
          <w:bCs/>
        </w:rPr>
        <w:t xml:space="preserve"> e</w:t>
      </w:r>
      <w:r w:rsidRPr="006470A2">
        <w:rPr>
          <w:rFonts w:cstheme="minorHAnsi"/>
          <w:bCs/>
        </w:rPr>
        <w:t xml:space="preserve"> empresários já atuantes.</w:t>
      </w:r>
    </w:p>
    <w:p w:rsidR="00554A45" w:rsidRDefault="00554A45" w:rsidP="00554A45">
      <w:pPr>
        <w:spacing w:after="0" w:line="360" w:lineRule="auto"/>
        <w:jc w:val="both"/>
        <w:rPr>
          <w:rFonts w:cstheme="minorHAnsi"/>
          <w:bCs/>
        </w:rPr>
      </w:pPr>
    </w:p>
    <w:p w:rsidR="00554A45" w:rsidRDefault="00554A45" w:rsidP="00554A45">
      <w:pPr>
        <w:spacing w:after="0" w:line="360" w:lineRule="auto"/>
        <w:jc w:val="both"/>
        <w:rPr>
          <w:rFonts w:cstheme="minorHAnsi"/>
          <w:bCs/>
        </w:rPr>
      </w:pPr>
    </w:p>
    <w:p w:rsidR="00554A45" w:rsidRDefault="00554A45" w:rsidP="00554A45">
      <w:pPr>
        <w:spacing w:after="0" w:line="360" w:lineRule="auto"/>
        <w:jc w:val="both"/>
        <w:rPr>
          <w:rFonts w:cstheme="minorHAnsi"/>
          <w:bCs/>
        </w:rPr>
      </w:pPr>
    </w:p>
    <w:p w:rsidR="00554A45" w:rsidRPr="00384466" w:rsidRDefault="00554A45" w:rsidP="00554A45">
      <w:pPr>
        <w:spacing w:after="0" w:line="360" w:lineRule="auto"/>
        <w:jc w:val="right"/>
        <w:rPr>
          <w:rFonts w:cstheme="minorHAnsi"/>
          <w:b/>
          <w:bCs/>
          <w:sz w:val="32"/>
          <w:szCs w:val="32"/>
        </w:rPr>
      </w:pPr>
      <w:r w:rsidRPr="00384466">
        <w:rPr>
          <w:rFonts w:cstheme="minorHAnsi"/>
          <w:b/>
          <w:bCs/>
          <w:sz w:val="32"/>
          <w:szCs w:val="32"/>
        </w:rPr>
        <w:t>OBJETIVOS</w:t>
      </w:r>
    </w:p>
    <w:p w:rsidR="00554A45" w:rsidRPr="00384466" w:rsidRDefault="00554A45" w:rsidP="00554A45">
      <w:pPr>
        <w:spacing w:after="0" w:line="360" w:lineRule="auto"/>
        <w:jc w:val="both"/>
        <w:rPr>
          <w:rFonts w:cstheme="minorHAnsi"/>
          <w:bCs/>
        </w:rPr>
      </w:pPr>
    </w:p>
    <w:p w:rsidR="00554A45" w:rsidRPr="00384466" w:rsidRDefault="00554A45" w:rsidP="00554A45">
      <w:pPr>
        <w:spacing w:after="0" w:line="360" w:lineRule="auto"/>
        <w:jc w:val="both"/>
        <w:rPr>
          <w:rFonts w:cstheme="minorHAnsi"/>
        </w:rPr>
      </w:pPr>
    </w:p>
    <w:p w:rsidR="00554A45" w:rsidRPr="00384466" w:rsidRDefault="00554A45" w:rsidP="00554A45">
      <w:pPr>
        <w:pStyle w:val="PargrafodaLista"/>
        <w:numPr>
          <w:ilvl w:val="0"/>
          <w:numId w:val="7"/>
        </w:numPr>
        <w:spacing w:after="0" w:line="360" w:lineRule="auto"/>
        <w:jc w:val="both"/>
        <w:rPr>
          <w:rFonts w:cstheme="minorHAnsi"/>
        </w:rPr>
      </w:pPr>
      <w:r w:rsidRPr="00384466">
        <w:rPr>
          <w:rFonts w:cstheme="minorHAnsi"/>
          <w:bCs/>
        </w:rPr>
        <w:t xml:space="preserve">Analisar o ambiente econômico </w:t>
      </w:r>
      <w:r>
        <w:rPr>
          <w:rFonts w:cstheme="minorHAnsi"/>
          <w:bCs/>
        </w:rPr>
        <w:t>e mercadológico dos bairros da cidade de Natal;</w:t>
      </w:r>
    </w:p>
    <w:p w:rsidR="00554A45" w:rsidRPr="00384466" w:rsidRDefault="00554A45" w:rsidP="00554A45">
      <w:pPr>
        <w:pStyle w:val="PargrafodaLista"/>
        <w:numPr>
          <w:ilvl w:val="0"/>
          <w:numId w:val="7"/>
        </w:numPr>
        <w:spacing w:after="0" w:line="360" w:lineRule="auto"/>
        <w:jc w:val="both"/>
        <w:rPr>
          <w:rFonts w:cstheme="minorHAnsi"/>
        </w:rPr>
      </w:pPr>
      <w:r w:rsidRPr="00384466">
        <w:rPr>
          <w:rFonts w:cstheme="minorHAnsi"/>
          <w:bCs/>
        </w:rPr>
        <w:t xml:space="preserve">Detectar demandas não atendidas na cidade, que possam gerar possibilidades de negócios para empresários e </w:t>
      </w:r>
      <w:r>
        <w:rPr>
          <w:rFonts w:cstheme="minorHAnsi"/>
          <w:bCs/>
        </w:rPr>
        <w:t xml:space="preserve">potenciais </w:t>
      </w:r>
      <w:r w:rsidRPr="00384466">
        <w:rPr>
          <w:rFonts w:cstheme="minorHAnsi"/>
          <w:bCs/>
        </w:rPr>
        <w:t>empreendedores;</w:t>
      </w:r>
    </w:p>
    <w:p w:rsidR="00554A45" w:rsidRPr="00384466" w:rsidRDefault="00554A45" w:rsidP="00554A45">
      <w:pPr>
        <w:pStyle w:val="PargrafodaLista"/>
        <w:numPr>
          <w:ilvl w:val="0"/>
          <w:numId w:val="7"/>
        </w:numPr>
        <w:spacing w:after="0" w:line="360" w:lineRule="auto"/>
        <w:jc w:val="both"/>
        <w:rPr>
          <w:rFonts w:cstheme="minorHAnsi"/>
        </w:rPr>
      </w:pPr>
      <w:r w:rsidRPr="00384466">
        <w:rPr>
          <w:rFonts w:cstheme="minorHAnsi"/>
          <w:bCs/>
        </w:rPr>
        <w:t>Identificar pontos de melhoria e aprimoramento dos negócios já existentes;</w:t>
      </w:r>
    </w:p>
    <w:p w:rsidR="00554A45" w:rsidRPr="000B7F10" w:rsidRDefault="00554A45" w:rsidP="00554A45">
      <w:pPr>
        <w:pStyle w:val="PargrafodaLista"/>
        <w:numPr>
          <w:ilvl w:val="0"/>
          <w:numId w:val="7"/>
        </w:numPr>
        <w:spacing w:after="0" w:line="360" w:lineRule="auto"/>
        <w:jc w:val="both"/>
        <w:rPr>
          <w:rFonts w:cstheme="minorHAnsi"/>
        </w:rPr>
      </w:pPr>
      <w:r w:rsidRPr="00384466">
        <w:rPr>
          <w:rFonts w:cstheme="minorHAnsi"/>
          <w:bCs/>
        </w:rPr>
        <w:t>Mapear negócios que atendam a necessidade d</w:t>
      </w:r>
      <w:r>
        <w:rPr>
          <w:rFonts w:cstheme="minorHAnsi"/>
          <w:bCs/>
        </w:rPr>
        <w:t>a população</w:t>
      </w:r>
      <w:r w:rsidRPr="00384466">
        <w:rPr>
          <w:rFonts w:cstheme="minorHAnsi"/>
          <w:bCs/>
        </w:rPr>
        <w:t xml:space="preserve"> durante a Copa de </w:t>
      </w:r>
      <w:r>
        <w:rPr>
          <w:rFonts w:cstheme="minorHAnsi"/>
          <w:bCs/>
        </w:rPr>
        <w:t>2014;</w:t>
      </w:r>
    </w:p>
    <w:p w:rsidR="00554A45" w:rsidRDefault="00554A45" w:rsidP="00554A45">
      <w:pPr>
        <w:pStyle w:val="PargrafodaLista"/>
        <w:numPr>
          <w:ilvl w:val="0"/>
          <w:numId w:val="7"/>
        </w:numPr>
        <w:spacing w:after="0" w:line="360" w:lineRule="auto"/>
        <w:jc w:val="both"/>
        <w:rPr>
          <w:rFonts w:cstheme="minorHAnsi"/>
        </w:rPr>
      </w:pPr>
      <w:r>
        <w:rPr>
          <w:rFonts w:cstheme="minorHAnsi"/>
          <w:bCs/>
        </w:rPr>
        <w:t>Identificar os fatores importantes para a fidelização do cliente.</w:t>
      </w:r>
    </w:p>
    <w:p w:rsidR="00554A45" w:rsidRDefault="00554A45" w:rsidP="00554A45">
      <w:pPr>
        <w:spacing w:after="0" w:line="360" w:lineRule="auto"/>
        <w:jc w:val="both"/>
        <w:rPr>
          <w:rFonts w:cstheme="minorHAnsi"/>
        </w:rPr>
      </w:pPr>
    </w:p>
    <w:p w:rsidR="00554A45" w:rsidRDefault="00554A45" w:rsidP="00554A45">
      <w:pPr>
        <w:spacing w:after="0" w:line="360" w:lineRule="auto"/>
        <w:jc w:val="both"/>
        <w:rPr>
          <w:rFonts w:cstheme="minorHAnsi"/>
        </w:rPr>
      </w:pPr>
    </w:p>
    <w:p w:rsidR="00554A45" w:rsidRDefault="00554A45" w:rsidP="00554A45">
      <w:pPr>
        <w:rPr>
          <w:rFonts w:cstheme="minorHAnsi"/>
          <w:b/>
          <w:sz w:val="32"/>
          <w:szCs w:val="32"/>
        </w:rPr>
      </w:pPr>
      <w:r>
        <w:rPr>
          <w:rFonts w:cstheme="minorHAnsi"/>
          <w:b/>
          <w:sz w:val="32"/>
          <w:szCs w:val="32"/>
        </w:rPr>
        <w:br w:type="page"/>
      </w:r>
    </w:p>
    <w:p w:rsidR="00554A45" w:rsidRPr="00FD7610" w:rsidRDefault="00554A45" w:rsidP="00554A45">
      <w:pPr>
        <w:jc w:val="right"/>
        <w:rPr>
          <w:rFonts w:cs="Arial"/>
          <w:b/>
          <w:sz w:val="24"/>
          <w:szCs w:val="24"/>
        </w:rPr>
      </w:pPr>
    </w:p>
    <w:p w:rsidR="00554A45" w:rsidRPr="000B7F10" w:rsidRDefault="00554A45" w:rsidP="00554A45">
      <w:pPr>
        <w:jc w:val="right"/>
        <w:rPr>
          <w:rFonts w:cs="Arial"/>
          <w:b/>
          <w:sz w:val="32"/>
          <w:szCs w:val="32"/>
        </w:rPr>
      </w:pPr>
      <w:r w:rsidRPr="000B7F10">
        <w:rPr>
          <w:rFonts w:cs="Arial"/>
          <w:b/>
          <w:sz w:val="32"/>
          <w:szCs w:val="32"/>
        </w:rPr>
        <w:t>METODOLOGIA DA PESQUISA</w:t>
      </w:r>
    </w:p>
    <w:p w:rsidR="00554A45" w:rsidRPr="00FD7610" w:rsidRDefault="00554A45" w:rsidP="00554A45">
      <w:pPr>
        <w:spacing w:line="360" w:lineRule="auto"/>
        <w:rPr>
          <w:rFonts w:cs="Arial"/>
          <w:sz w:val="16"/>
          <w:szCs w:val="16"/>
        </w:rPr>
      </w:pPr>
    </w:p>
    <w:p w:rsidR="00554A45" w:rsidRPr="000B7F10" w:rsidRDefault="00554A45" w:rsidP="00554A45">
      <w:pPr>
        <w:pStyle w:val="PargrafodaLista"/>
        <w:numPr>
          <w:ilvl w:val="0"/>
          <w:numId w:val="25"/>
        </w:numPr>
        <w:spacing w:after="0" w:line="360" w:lineRule="auto"/>
        <w:contextualSpacing w:val="0"/>
        <w:rPr>
          <w:rFonts w:cs="Arial"/>
        </w:rPr>
      </w:pPr>
      <w:r w:rsidRPr="000B7F10">
        <w:rPr>
          <w:rFonts w:cs="Arial"/>
        </w:rPr>
        <w:t xml:space="preserve">Amostra: </w:t>
      </w:r>
      <w:r>
        <w:rPr>
          <w:rFonts w:cs="Arial"/>
        </w:rPr>
        <w:t>1</w:t>
      </w:r>
      <w:r w:rsidR="00685185">
        <w:rPr>
          <w:rFonts w:cs="Arial"/>
        </w:rPr>
        <w:t>0</w:t>
      </w:r>
      <w:r>
        <w:rPr>
          <w:rFonts w:cs="Arial"/>
        </w:rPr>
        <w:t>0</w:t>
      </w:r>
      <w:r w:rsidRPr="000B7F10">
        <w:rPr>
          <w:rFonts w:cs="Arial"/>
        </w:rPr>
        <w:t xml:space="preserve"> entrevistados;</w:t>
      </w:r>
    </w:p>
    <w:p w:rsidR="00554A45" w:rsidRPr="000B7F10" w:rsidRDefault="00554A45" w:rsidP="00554A45">
      <w:pPr>
        <w:pStyle w:val="PargrafodaLista"/>
        <w:numPr>
          <w:ilvl w:val="0"/>
          <w:numId w:val="25"/>
        </w:numPr>
        <w:spacing w:after="0" w:line="360" w:lineRule="auto"/>
        <w:contextualSpacing w:val="0"/>
        <w:jc w:val="both"/>
        <w:rPr>
          <w:rFonts w:cs="Arial"/>
        </w:rPr>
      </w:pPr>
      <w:r>
        <w:rPr>
          <w:rFonts w:cs="Arial"/>
        </w:rPr>
        <w:t>Público p</w:t>
      </w:r>
      <w:r w:rsidRPr="000B7F10">
        <w:rPr>
          <w:rFonts w:cs="Arial"/>
        </w:rPr>
        <w:t xml:space="preserve">esquisado: </w:t>
      </w:r>
      <w:r>
        <w:rPr>
          <w:rFonts w:cs="Arial"/>
        </w:rPr>
        <w:t>consumidor local que apresente alguma insatisfação com os negócios existentes ou que sintam a necessidade de algum serviço ou produto que gostaria que tivesse no bairro</w:t>
      </w:r>
      <w:r w:rsidRPr="000B7F10">
        <w:rPr>
          <w:rFonts w:cs="Arial"/>
        </w:rPr>
        <w:t>;</w:t>
      </w:r>
    </w:p>
    <w:p w:rsidR="00554A45" w:rsidRPr="000B7F10" w:rsidRDefault="00554A45" w:rsidP="00554A45">
      <w:pPr>
        <w:pStyle w:val="PargrafodaLista"/>
        <w:numPr>
          <w:ilvl w:val="0"/>
          <w:numId w:val="25"/>
        </w:numPr>
        <w:spacing w:after="0" w:line="360" w:lineRule="auto"/>
        <w:contextualSpacing w:val="0"/>
        <w:jc w:val="both"/>
        <w:rPr>
          <w:rFonts w:cs="Arial"/>
        </w:rPr>
      </w:pPr>
      <w:r w:rsidRPr="000B7F10">
        <w:rPr>
          <w:rFonts w:cs="Arial"/>
        </w:rPr>
        <w:t xml:space="preserve">Bairros pesquisados: </w:t>
      </w:r>
      <w:r w:rsidR="00502AC6">
        <w:rPr>
          <w:rFonts w:cs="Arial"/>
        </w:rPr>
        <w:t>Areia Preta</w:t>
      </w:r>
      <w:r>
        <w:rPr>
          <w:rFonts w:cs="Arial"/>
        </w:rPr>
        <w:t>;</w:t>
      </w:r>
    </w:p>
    <w:p w:rsidR="00554A45" w:rsidRDefault="00554A45" w:rsidP="00554A45">
      <w:pPr>
        <w:pStyle w:val="PargrafodaLista"/>
        <w:numPr>
          <w:ilvl w:val="0"/>
          <w:numId w:val="25"/>
        </w:numPr>
        <w:spacing w:after="0" w:line="360" w:lineRule="auto"/>
        <w:contextualSpacing w:val="0"/>
        <w:rPr>
          <w:rFonts w:cs="Arial"/>
        </w:rPr>
      </w:pPr>
      <w:r w:rsidRPr="000B7F10">
        <w:rPr>
          <w:rFonts w:cs="Arial"/>
        </w:rPr>
        <w:t>Data de início da pesquisa: Janeiro a Junho de 2014.</w:t>
      </w:r>
    </w:p>
    <w:p w:rsidR="00554A45" w:rsidRPr="00E41D5F" w:rsidRDefault="00554A45" w:rsidP="00554A45">
      <w:pPr>
        <w:pStyle w:val="PargrafodaLista"/>
        <w:spacing w:after="0" w:line="360" w:lineRule="auto"/>
        <w:ind w:left="360"/>
        <w:contextualSpacing w:val="0"/>
        <w:rPr>
          <w:rFonts w:cs="Arial"/>
          <w:sz w:val="16"/>
          <w:szCs w:val="16"/>
        </w:rPr>
      </w:pPr>
    </w:p>
    <w:p w:rsidR="00554A45" w:rsidRDefault="00554A45" w:rsidP="00554A45">
      <w:pPr>
        <w:spacing w:after="0" w:line="360" w:lineRule="auto"/>
        <w:jc w:val="center"/>
        <w:rPr>
          <w:rFonts w:cstheme="minorHAnsi"/>
          <w:bCs/>
        </w:rPr>
      </w:pPr>
      <w:r>
        <w:rPr>
          <w:noProof/>
          <w:lang w:eastAsia="pt-BR"/>
        </w:rPr>
        <w:drawing>
          <wp:inline distT="0" distB="0" distL="0" distR="0">
            <wp:extent cx="3952875" cy="5054410"/>
            <wp:effectExtent l="19050" t="0" r="9525" b="0"/>
            <wp:docPr id="3" name="Imagem 1" descr="http://2.bp.blogspot.com/-0cPuvQgAGPw/TsYbzBU4D0I/AAAAAAAAAuM/HpGqHukn6sY/s1600/mapa+bairros+na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0cPuvQgAGPw/TsYbzBU4D0I/AAAAAAAAAuM/HpGqHukn6sY/s1600/mapa+bairros+natal.png"/>
                    <pic:cNvPicPr>
                      <a:picLocks noChangeAspect="1" noChangeArrowheads="1"/>
                    </pic:cNvPicPr>
                  </pic:nvPicPr>
                  <pic:blipFill>
                    <a:blip r:embed="rId8"/>
                    <a:srcRect/>
                    <a:stretch>
                      <a:fillRect/>
                    </a:stretch>
                  </pic:blipFill>
                  <pic:spPr bwMode="auto">
                    <a:xfrm>
                      <a:off x="0" y="0"/>
                      <a:ext cx="3952466" cy="5053887"/>
                    </a:xfrm>
                    <a:prstGeom prst="rect">
                      <a:avLst/>
                    </a:prstGeom>
                    <a:noFill/>
                    <a:ln w="9525">
                      <a:noFill/>
                      <a:miter lim="800000"/>
                      <a:headEnd/>
                      <a:tailEnd/>
                    </a:ln>
                  </pic:spPr>
                </pic:pic>
              </a:graphicData>
            </a:graphic>
          </wp:inline>
        </w:drawing>
      </w:r>
    </w:p>
    <w:p w:rsidR="00554A45" w:rsidRPr="00DD5A49" w:rsidRDefault="00554A45" w:rsidP="00554A45">
      <w:pPr>
        <w:spacing w:after="0" w:line="360" w:lineRule="auto"/>
        <w:jc w:val="center"/>
        <w:rPr>
          <w:rFonts w:cstheme="minorHAnsi"/>
          <w:bCs/>
          <w:sz w:val="20"/>
          <w:szCs w:val="20"/>
        </w:rPr>
      </w:pPr>
      <w:r w:rsidRPr="00DD5A49">
        <w:rPr>
          <w:rFonts w:cstheme="minorHAnsi"/>
          <w:bCs/>
          <w:sz w:val="20"/>
          <w:szCs w:val="20"/>
        </w:rPr>
        <w:t>Figura 1 - Distribuição dos bairros de Natal por zona administrativa</w:t>
      </w:r>
    </w:p>
    <w:p w:rsidR="00554A45" w:rsidRDefault="00554A45" w:rsidP="00554A45">
      <w:pPr>
        <w:rPr>
          <w:rFonts w:cstheme="minorHAnsi"/>
          <w:b/>
          <w:sz w:val="32"/>
          <w:szCs w:val="32"/>
        </w:rPr>
      </w:pPr>
      <w:r>
        <w:rPr>
          <w:rFonts w:cstheme="minorHAnsi"/>
          <w:b/>
          <w:sz w:val="32"/>
          <w:szCs w:val="32"/>
        </w:rPr>
        <w:br w:type="page"/>
      </w:r>
    </w:p>
    <w:p w:rsidR="00CB4F06" w:rsidRDefault="00CB4F06" w:rsidP="00384466">
      <w:pPr>
        <w:spacing w:after="0" w:line="360" w:lineRule="auto"/>
        <w:jc w:val="both"/>
        <w:rPr>
          <w:rFonts w:cstheme="minorHAnsi"/>
        </w:rPr>
      </w:pPr>
    </w:p>
    <w:p w:rsidR="00384466" w:rsidRDefault="00C85436" w:rsidP="00571A21">
      <w:pPr>
        <w:spacing w:after="0" w:line="360" w:lineRule="auto"/>
        <w:jc w:val="right"/>
        <w:rPr>
          <w:rFonts w:cstheme="minorHAnsi"/>
          <w:b/>
          <w:sz w:val="32"/>
          <w:szCs w:val="32"/>
        </w:rPr>
      </w:pPr>
      <w:r>
        <w:rPr>
          <w:rFonts w:cstheme="minorHAnsi"/>
          <w:b/>
          <w:sz w:val="32"/>
          <w:szCs w:val="32"/>
        </w:rPr>
        <w:t>A</w:t>
      </w:r>
      <w:r w:rsidR="00567847">
        <w:rPr>
          <w:rFonts w:cstheme="minorHAnsi"/>
          <w:b/>
          <w:sz w:val="32"/>
          <w:szCs w:val="32"/>
        </w:rPr>
        <w:t>REIA PRETA</w:t>
      </w:r>
    </w:p>
    <w:p w:rsidR="00F67CF4" w:rsidRDefault="00F67CF4" w:rsidP="00571A21">
      <w:pPr>
        <w:spacing w:after="0" w:line="360" w:lineRule="auto"/>
        <w:jc w:val="right"/>
        <w:rPr>
          <w:rFonts w:cstheme="minorHAnsi"/>
          <w:b/>
          <w:sz w:val="32"/>
          <w:szCs w:val="32"/>
        </w:rPr>
      </w:pPr>
    </w:p>
    <w:p w:rsidR="00F67CF4" w:rsidRDefault="00D5502B" w:rsidP="00F67CF4">
      <w:pPr>
        <w:spacing w:after="0" w:line="360" w:lineRule="auto"/>
        <w:jc w:val="center"/>
        <w:rPr>
          <w:rFonts w:cstheme="minorHAnsi"/>
          <w:b/>
          <w:sz w:val="32"/>
          <w:szCs w:val="32"/>
        </w:rPr>
      </w:pPr>
      <w:r>
        <w:rPr>
          <w:noProof/>
          <w:lang w:eastAsia="pt-BR"/>
        </w:rPr>
        <w:drawing>
          <wp:inline distT="0" distB="0" distL="0" distR="0">
            <wp:extent cx="3239961" cy="4352925"/>
            <wp:effectExtent l="19050" t="0" r="0" b="0"/>
            <wp:docPr id="6" name="Imagem 1" descr="http://upload.wikimedia.org/wikipedia/commons/2/25/Mapa-Areia_Pr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2/25/Mapa-Areia_Preta.png"/>
                    <pic:cNvPicPr>
                      <a:picLocks noChangeAspect="1" noChangeArrowheads="1"/>
                    </pic:cNvPicPr>
                  </pic:nvPicPr>
                  <pic:blipFill>
                    <a:blip r:embed="rId9" cstate="print"/>
                    <a:srcRect/>
                    <a:stretch>
                      <a:fillRect/>
                    </a:stretch>
                  </pic:blipFill>
                  <pic:spPr bwMode="auto">
                    <a:xfrm>
                      <a:off x="0" y="0"/>
                      <a:ext cx="3239580" cy="4352413"/>
                    </a:xfrm>
                    <a:prstGeom prst="rect">
                      <a:avLst/>
                    </a:prstGeom>
                    <a:noFill/>
                    <a:ln w="9525">
                      <a:noFill/>
                      <a:miter lim="800000"/>
                      <a:headEnd/>
                      <a:tailEnd/>
                    </a:ln>
                  </pic:spPr>
                </pic:pic>
              </a:graphicData>
            </a:graphic>
          </wp:inline>
        </w:drawing>
      </w:r>
    </w:p>
    <w:p w:rsidR="00D5502B" w:rsidRPr="00DB2F49" w:rsidRDefault="00D5502B" w:rsidP="00D5502B">
      <w:pPr>
        <w:spacing w:after="0" w:line="360" w:lineRule="auto"/>
        <w:jc w:val="center"/>
        <w:rPr>
          <w:rFonts w:cstheme="minorHAnsi"/>
          <w:sz w:val="20"/>
          <w:szCs w:val="20"/>
        </w:rPr>
      </w:pPr>
      <w:r w:rsidRPr="0094357A">
        <w:rPr>
          <w:rFonts w:cstheme="minorHAnsi"/>
          <w:sz w:val="20"/>
          <w:szCs w:val="20"/>
        </w:rPr>
        <w:t>Figu</w:t>
      </w:r>
      <w:r>
        <w:rPr>
          <w:rFonts w:cstheme="minorHAnsi"/>
          <w:sz w:val="20"/>
          <w:szCs w:val="20"/>
        </w:rPr>
        <w:t>ra 2 – Localização do bairro Areia Preta</w:t>
      </w:r>
    </w:p>
    <w:p w:rsidR="00F67CF4" w:rsidRDefault="00F67CF4" w:rsidP="00571A21">
      <w:pPr>
        <w:spacing w:after="0" w:line="360" w:lineRule="auto"/>
        <w:jc w:val="right"/>
        <w:rPr>
          <w:rFonts w:cstheme="minorHAnsi"/>
          <w:b/>
          <w:sz w:val="32"/>
          <w:szCs w:val="32"/>
        </w:rPr>
      </w:pPr>
    </w:p>
    <w:p w:rsidR="00F67CF4" w:rsidRDefault="00F67CF4" w:rsidP="00571A21">
      <w:pPr>
        <w:spacing w:after="0" w:line="360" w:lineRule="auto"/>
        <w:jc w:val="right"/>
        <w:rPr>
          <w:rFonts w:cstheme="minorHAnsi"/>
          <w:b/>
          <w:sz w:val="32"/>
          <w:szCs w:val="32"/>
        </w:rPr>
      </w:pPr>
    </w:p>
    <w:p w:rsidR="00384466" w:rsidRPr="009E0DF3" w:rsidRDefault="00F67CF4" w:rsidP="00B134E0">
      <w:pPr>
        <w:pStyle w:val="PargrafodaLista"/>
        <w:numPr>
          <w:ilvl w:val="0"/>
          <w:numId w:val="26"/>
        </w:numPr>
        <w:spacing w:after="0" w:line="360" w:lineRule="auto"/>
        <w:jc w:val="both"/>
        <w:rPr>
          <w:rFonts w:cs="Aharoni"/>
          <w:b/>
          <w:sz w:val="24"/>
          <w:szCs w:val="24"/>
        </w:rPr>
      </w:pPr>
      <w:r>
        <w:rPr>
          <w:rFonts w:cs="Aharoni"/>
          <w:b/>
          <w:sz w:val="24"/>
          <w:szCs w:val="24"/>
        </w:rPr>
        <w:t>PERFIL DO BAIRRO</w:t>
      </w:r>
    </w:p>
    <w:p w:rsidR="00FC3D81" w:rsidRDefault="00FC3D81" w:rsidP="006470A2">
      <w:pPr>
        <w:spacing w:after="0" w:line="360" w:lineRule="auto"/>
        <w:jc w:val="both"/>
        <w:rPr>
          <w:rFonts w:cstheme="minorHAnsi"/>
        </w:rPr>
      </w:pPr>
    </w:p>
    <w:p w:rsidR="00B134E0" w:rsidRDefault="009E0DF3" w:rsidP="00B134E0">
      <w:pPr>
        <w:spacing w:after="0" w:line="360" w:lineRule="auto"/>
        <w:jc w:val="both"/>
      </w:pPr>
      <w:r>
        <w:t xml:space="preserve">Tabela 1 - </w:t>
      </w:r>
      <w:r w:rsidR="00B134E0">
        <w:t>Área, domicílios ocupados, população residente</w:t>
      </w:r>
      <w:r w:rsidR="00F67CF4">
        <w:t xml:space="preserve"> e rendimento médio mensal</w:t>
      </w:r>
    </w:p>
    <w:tbl>
      <w:tblPr>
        <w:tblStyle w:val="GradeClara-nfase12"/>
        <w:tblW w:w="8647" w:type="dxa"/>
        <w:tblInd w:w="108" w:type="dxa"/>
        <w:tblLayout w:type="fixed"/>
        <w:tblLook w:val="04A0"/>
      </w:tblPr>
      <w:tblGrid>
        <w:gridCol w:w="1701"/>
        <w:gridCol w:w="1276"/>
        <w:gridCol w:w="1559"/>
        <w:gridCol w:w="1276"/>
        <w:gridCol w:w="2835"/>
      </w:tblGrid>
      <w:tr w:rsidR="00B134E0" w:rsidTr="00F67CF4">
        <w:trPr>
          <w:cnfStyle w:val="100000000000"/>
        </w:trPr>
        <w:tc>
          <w:tcPr>
            <w:cnfStyle w:val="001000000000"/>
            <w:tcW w:w="1701" w:type="dxa"/>
            <w:tcBorders>
              <w:left w:val="nil"/>
            </w:tcBorders>
            <w:vAlign w:val="center"/>
          </w:tcPr>
          <w:p w:rsidR="00B134E0" w:rsidRPr="004D538B" w:rsidRDefault="00B134E0" w:rsidP="004D538B">
            <w:pPr>
              <w:jc w:val="center"/>
              <w:rPr>
                <w:b w:val="0"/>
              </w:rPr>
            </w:pPr>
            <w:r w:rsidRPr="004D538B">
              <w:rPr>
                <w:b w:val="0"/>
              </w:rPr>
              <w:t>Região administrativa</w:t>
            </w:r>
          </w:p>
        </w:tc>
        <w:tc>
          <w:tcPr>
            <w:tcW w:w="1276" w:type="dxa"/>
            <w:vAlign w:val="center"/>
          </w:tcPr>
          <w:p w:rsidR="00B134E0" w:rsidRPr="004D538B" w:rsidRDefault="00B134E0" w:rsidP="004D538B">
            <w:pPr>
              <w:jc w:val="center"/>
              <w:cnfStyle w:val="100000000000"/>
              <w:rPr>
                <w:b w:val="0"/>
              </w:rPr>
            </w:pPr>
            <w:r w:rsidRPr="004D538B">
              <w:rPr>
                <w:b w:val="0"/>
              </w:rPr>
              <w:t>Área (ha)</w:t>
            </w:r>
          </w:p>
        </w:tc>
        <w:tc>
          <w:tcPr>
            <w:tcW w:w="1559" w:type="dxa"/>
            <w:vAlign w:val="center"/>
          </w:tcPr>
          <w:p w:rsidR="00B134E0" w:rsidRPr="004D538B" w:rsidRDefault="00B134E0" w:rsidP="004D538B">
            <w:pPr>
              <w:jc w:val="center"/>
              <w:cnfStyle w:val="100000000000"/>
              <w:rPr>
                <w:b w:val="0"/>
              </w:rPr>
            </w:pPr>
            <w:r w:rsidRPr="004D538B">
              <w:rPr>
                <w:b w:val="0"/>
              </w:rPr>
              <w:t>Domicílios</w:t>
            </w:r>
          </w:p>
          <w:p w:rsidR="00B134E0" w:rsidRPr="004D538B" w:rsidRDefault="00B134E0" w:rsidP="004D538B">
            <w:pPr>
              <w:jc w:val="center"/>
              <w:cnfStyle w:val="100000000000"/>
              <w:rPr>
                <w:b w:val="0"/>
              </w:rPr>
            </w:pPr>
            <w:r w:rsidRPr="004D538B">
              <w:rPr>
                <w:b w:val="0"/>
              </w:rPr>
              <w:t>Particulares</w:t>
            </w:r>
          </w:p>
        </w:tc>
        <w:tc>
          <w:tcPr>
            <w:tcW w:w="1276" w:type="dxa"/>
            <w:vAlign w:val="center"/>
          </w:tcPr>
          <w:p w:rsidR="00B134E0" w:rsidRPr="004D538B" w:rsidRDefault="00B134E0" w:rsidP="004D538B">
            <w:pPr>
              <w:jc w:val="center"/>
              <w:cnfStyle w:val="100000000000"/>
              <w:rPr>
                <w:b w:val="0"/>
              </w:rPr>
            </w:pPr>
            <w:r w:rsidRPr="004D538B">
              <w:rPr>
                <w:b w:val="0"/>
              </w:rPr>
              <w:t>População</w:t>
            </w:r>
          </w:p>
          <w:p w:rsidR="00B134E0" w:rsidRPr="004D538B" w:rsidRDefault="00B134E0" w:rsidP="004D538B">
            <w:pPr>
              <w:jc w:val="center"/>
              <w:cnfStyle w:val="100000000000"/>
              <w:rPr>
                <w:b w:val="0"/>
              </w:rPr>
            </w:pPr>
            <w:r w:rsidRPr="004D538B">
              <w:rPr>
                <w:b w:val="0"/>
              </w:rPr>
              <w:t>Residente</w:t>
            </w:r>
          </w:p>
        </w:tc>
        <w:tc>
          <w:tcPr>
            <w:tcW w:w="2835" w:type="dxa"/>
            <w:tcBorders>
              <w:right w:val="nil"/>
            </w:tcBorders>
            <w:vAlign w:val="center"/>
          </w:tcPr>
          <w:p w:rsidR="00B134E0" w:rsidRPr="004D538B" w:rsidRDefault="00F67CF4" w:rsidP="004D538B">
            <w:pPr>
              <w:jc w:val="center"/>
              <w:cnfStyle w:val="100000000000"/>
              <w:rPr>
                <w:b w:val="0"/>
              </w:rPr>
            </w:pPr>
            <w:r>
              <w:rPr>
                <w:b w:val="0"/>
              </w:rPr>
              <w:t>Rendimento médio mensal (salários mínimos)</w:t>
            </w:r>
          </w:p>
        </w:tc>
      </w:tr>
      <w:tr w:rsidR="00B134E0" w:rsidTr="00F67CF4">
        <w:trPr>
          <w:cnfStyle w:val="000000100000"/>
        </w:trPr>
        <w:tc>
          <w:tcPr>
            <w:cnfStyle w:val="001000000000"/>
            <w:tcW w:w="1701" w:type="dxa"/>
            <w:tcBorders>
              <w:top w:val="single" w:sz="18" w:space="0" w:color="4F81BD" w:themeColor="accent1"/>
              <w:left w:val="nil"/>
            </w:tcBorders>
            <w:vAlign w:val="center"/>
          </w:tcPr>
          <w:p w:rsidR="00B134E0" w:rsidRPr="004D538B" w:rsidRDefault="00B134E0" w:rsidP="00F67CF4">
            <w:pPr>
              <w:spacing w:line="360" w:lineRule="auto"/>
              <w:jc w:val="center"/>
              <w:rPr>
                <w:b w:val="0"/>
              </w:rPr>
            </w:pPr>
            <w:r w:rsidRPr="004D538B">
              <w:rPr>
                <w:b w:val="0"/>
              </w:rPr>
              <w:t>Leste</w:t>
            </w:r>
          </w:p>
        </w:tc>
        <w:tc>
          <w:tcPr>
            <w:tcW w:w="1276" w:type="dxa"/>
            <w:vAlign w:val="center"/>
          </w:tcPr>
          <w:p w:rsidR="00B134E0" w:rsidRPr="004D538B" w:rsidRDefault="00567847" w:rsidP="00F67CF4">
            <w:pPr>
              <w:spacing w:line="360" w:lineRule="auto"/>
              <w:jc w:val="center"/>
              <w:cnfStyle w:val="000000100000"/>
            </w:pPr>
            <w:r w:rsidRPr="00567847">
              <w:t>32,17</w:t>
            </w:r>
          </w:p>
        </w:tc>
        <w:tc>
          <w:tcPr>
            <w:tcW w:w="1559" w:type="dxa"/>
            <w:vAlign w:val="center"/>
          </w:tcPr>
          <w:p w:rsidR="00B134E0" w:rsidRPr="004D538B" w:rsidRDefault="00567847" w:rsidP="00F67CF4">
            <w:pPr>
              <w:spacing w:line="360" w:lineRule="auto"/>
              <w:jc w:val="center"/>
              <w:cnfStyle w:val="000000100000"/>
            </w:pPr>
            <w:r w:rsidRPr="00567847">
              <w:t>1.160</w:t>
            </w:r>
          </w:p>
        </w:tc>
        <w:tc>
          <w:tcPr>
            <w:tcW w:w="1276" w:type="dxa"/>
            <w:vAlign w:val="center"/>
          </w:tcPr>
          <w:p w:rsidR="00B134E0" w:rsidRPr="004D538B" w:rsidRDefault="00567847" w:rsidP="00F67CF4">
            <w:pPr>
              <w:spacing w:line="360" w:lineRule="auto"/>
              <w:jc w:val="center"/>
              <w:cnfStyle w:val="000000100000"/>
            </w:pPr>
            <w:r w:rsidRPr="00567847">
              <w:t>4.071</w:t>
            </w:r>
          </w:p>
        </w:tc>
        <w:tc>
          <w:tcPr>
            <w:tcW w:w="2835" w:type="dxa"/>
            <w:tcBorders>
              <w:top w:val="single" w:sz="18" w:space="0" w:color="4F81BD" w:themeColor="accent1"/>
              <w:right w:val="nil"/>
            </w:tcBorders>
            <w:vAlign w:val="center"/>
          </w:tcPr>
          <w:p w:rsidR="00B134E0" w:rsidRPr="004D538B" w:rsidRDefault="00567847" w:rsidP="00F67CF4">
            <w:pPr>
              <w:spacing w:line="360" w:lineRule="auto"/>
              <w:jc w:val="center"/>
              <w:cnfStyle w:val="000000100000"/>
            </w:pPr>
            <w:r w:rsidRPr="00567847">
              <w:t>4,56</w:t>
            </w:r>
          </w:p>
        </w:tc>
      </w:tr>
    </w:tbl>
    <w:p w:rsidR="00B134E0" w:rsidRPr="00F67CF4" w:rsidRDefault="00B134E0" w:rsidP="00B134E0">
      <w:pPr>
        <w:jc w:val="both"/>
        <w:rPr>
          <w:i/>
          <w:sz w:val="20"/>
          <w:szCs w:val="20"/>
        </w:rPr>
      </w:pPr>
      <w:r w:rsidRPr="00F67CF4">
        <w:rPr>
          <w:i/>
          <w:sz w:val="20"/>
          <w:szCs w:val="20"/>
        </w:rPr>
        <w:t>Fonte: IBGE – Censo 2010.</w:t>
      </w:r>
    </w:p>
    <w:p w:rsidR="00D5502B" w:rsidRDefault="00D5502B">
      <w:r>
        <w:br w:type="page"/>
      </w:r>
    </w:p>
    <w:p w:rsidR="00B134E0" w:rsidRDefault="00B134E0" w:rsidP="00B134E0">
      <w:pPr>
        <w:jc w:val="both"/>
      </w:pPr>
    </w:p>
    <w:p w:rsidR="00F67CF4" w:rsidRDefault="00F67CF4" w:rsidP="00B134E0">
      <w:pPr>
        <w:jc w:val="both"/>
      </w:pPr>
    </w:p>
    <w:p w:rsidR="00F67CF4" w:rsidRDefault="00C85436" w:rsidP="00F67CF4">
      <w:pPr>
        <w:jc w:val="center"/>
      </w:pPr>
      <w:r w:rsidRPr="00C85436">
        <w:rPr>
          <w:noProof/>
          <w:lang w:eastAsia="pt-BR"/>
        </w:rPr>
        <w:drawing>
          <wp:inline distT="0" distB="0" distL="0" distR="0">
            <wp:extent cx="4362450" cy="246697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307AA" w:rsidRPr="00CF1581" w:rsidRDefault="00C307AA" w:rsidP="00C307AA">
      <w:pPr>
        <w:spacing w:after="0" w:line="360" w:lineRule="auto"/>
        <w:rPr>
          <w:rFonts w:cstheme="minorHAnsi"/>
          <w:i/>
          <w:sz w:val="20"/>
          <w:szCs w:val="20"/>
        </w:rPr>
      </w:pPr>
      <w:r w:rsidRPr="00CF1581">
        <w:rPr>
          <w:rFonts w:cstheme="minorHAnsi"/>
          <w:i/>
          <w:sz w:val="20"/>
          <w:szCs w:val="20"/>
        </w:rPr>
        <w:t>Fonte: Anuário de Natal 2013.</w:t>
      </w:r>
    </w:p>
    <w:p w:rsidR="00F67CF4" w:rsidRDefault="00F67CF4" w:rsidP="00F67CF4">
      <w:pPr>
        <w:jc w:val="both"/>
      </w:pPr>
    </w:p>
    <w:p w:rsidR="00546A62" w:rsidRDefault="00546A62" w:rsidP="00F67CF4">
      <w:pPr>
        <w:jc w:val="both"/>
      </w:pPr>
    </w:p>
    <w:p w:rsidR="00546A62" w:rsidRDefault="00546A62" w:rsidP="00F67CF4">
      <w:pPr>
        <w:jc w:val="both"/>
      </w:pPr>
    </w:p>
    <w:p w:rsidR="002C3CC3" w:rsidRDefault="00567847" w:rsidP="00B134E0">
      <w:pPr>
        <w:jc w:val="both"/>
      </w:pPr>
      <w:r>
        <w:rPr>
          <w:noProof/>
          <w:lang w:eastAsia="pt-BR"/>
        </w:rPr>
        <w:drawing>
          <wp:inline distT="0" distB="0" distL="0" distR="0">
            <wp:extent cx="5400040" cy="3106151"/>
            <wp:effectExtent l="19050" t="0" r="0" b="0"/>
            <wp:docPr id="2" name="Imagem 1" descr="C:\Documents and Settings\izabel.rocha\Meus documentos\Minhas imagens\imagem 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zabel.rocha\Meus documentos\Minhas imagens\imagem 14.bmp"/>
                    <pic:cNvPicPr>
                      <a:picLocks noChangeAspect="1" noChangeArrowheads="1"/>
                    </pic:cNvPicPr>
                  </pic:nvPicPr>
                  <pic:blipFill>
                    <a:blip r:embed="rId11"/>
                    <a:srcRect/>
                    <a:stretch>
                      <a:fillRect/>
                    </a:stretch>
                  </pic:blipFill>
                  <pic:spPr bwMode="auto">
                    <a:xfrm>
                      <a:off x="0" y="0"/>
                      <a:ext cx="5400040" cy="3106151"/>
                    </a:xfrm>
                    <a:prstGeom prst="rect">
                      <a:avLst/>
                    </a:prstGeom>
                    <a:noFill/>
                    <a:ln w="9525">
                      <a:noFill/>
                      <a:miter lim="800000"/>
                      <a:headEnd/>
                      <a:tailEnd/>
                    </a:ln>
                  </pic:spPr>
                </pic:pic>
              </a:graphicData>
            </a:graphic>
          </wp:inline>
        </w:drawing>
      </w:r>
    </w:p>
    <w:p w:rsidR="002C3CC3" w:rsidRDefault="002C3CC3" w:rsidP="00B134E0">
      <w:pPr>
        <w:jc w:val="both"/>
      </w:pPr>
    </w:p>
    <w:p w:rsidR="00F67CF4" w:rsidRDefault="00F67CF4" w:rsidP="00B134E0">
      <w:pPr>
        <w:jc w:val="both"/>
      </w:pPr>
    </w:p>
    <w:p w:rsidR="00F67CF4" w:rsidRDefault="00F67CF4" w:rsidP="00B134E0">
      <w:pPr>
        <w:jc w:val="both"/>
      </w:pPr>
    </w:p>
    <w:p w:rsidR="009F7967" w:rsidRDefault="00567847" w:rsidP="00B134E0">
      <w:pPr>
        <w:jc w:val="both"/>
      </w:pPr>
      <w:r>
        <w:rPr>
          <w:noProof/>
          <w:lang w:eastAsia="pt-BR"/>
        </w:rPr>
        <w:drawing>
          <wp:inline distT="0" distB="0" distL="0" distR="0">
            <wp:extent cx="5029200" cy="3743325"/>
            <wp:effectExtent l="19050" t="0" r="0" b="0"/>
            <wp:docPr id="16" name="Imagem 2" descr="C:\Documents and Settings\izabel.rocha\Meus documentos\Minhas imagens\imagem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zabel.rocha\Meus documentos\Minhas imagens\imagem 15.bmp"/>
                    <pic:cNvPicPr>
                      <a:picLocks noChangeAspect="1" noChangeArrowheads="1"/>
                    </pic:cNvPicPr>
                  </pic:nvPicPr>
                  <pic:blipFill>
                    <a:blip r:embed="rId12"/>
                    <a:srcRect/>
                    <a:stretch>
                      <a:fillRect/>
                    </a:stretch>
                  </pic:blipFill>
                  <pic:spPr bwMode="auto">
                    <a:xfrm>
                      <a:off x="0" y="0"/>
                      <a:ext cx="5029200" cy="3743325"/>
                    </a:xfrm>
                    <a:prstGeom prst="rect">
                      <a:avLst/>
                    </a:prstGeom>
                    <a:noFill/>
                    <a:ln w="9525">
                      <a:noFill/>
                      <a:miter lim="800000"/>
                      <a:headEnd/>
                      <a:tailEnd/>
                    </a:ln>
                  </pic:spPr>
                </pic:pic>
              </a:graphicData>
            </a:graphic>
          </wp:inline>
        </w:drawing>
      </w:r>
    </w:p>
    <w:p w:rsidR="00C307AA" w:rsidRPr="00CF1581" w:rsidRDefault="00C307AA" w:rsidP="00C307AA">
      <w:pPr>
        <w:spacing w:after="0" w:line="360" w:lineRule="auto"/>
        <w:rPr>
          <w:rFonts w:cstheme="minorHAnsi"/>
          <w:i/>
          <w:sz w:val="20"/>
          <w:szCs w:val="20"/>
        </w:rPr>
      </w:pPr>
      <w:r w:rsidRPr="00CF1581">
        <w:rPr>
          <w:rFonts w:cstheme="minorHAnsi"/>
          <w:i/>
          <w:sz w:val="20"/>
          <w:szCs w:val="20"/>
        </w:rPr>
        <w:t>Fonte: Anuário de Natal 2013.</w:t>
      </w:r>
    </w:p>
    <w:p w:rsidR="00546A62" w:rsidRDefault="00546A62" w:rsidP="00B134E0">
      <w:pPr>
        <w:jc w:val="both"/>
      </w:pPr>
    </w:p>
    <w:p w:rsidR="009F7967" w:rsidRDefault="009F7967" w:rsidP="00B134E0">
      <w:pPr>
        <w:jc w:val="both"/>
      </w:pPr>
    </w:p>
    <w:p w:rsidR="009E0DF3" w:rsidRDefault="0069467A" w:rsidP="009E0DF3">
      <w:pPr>
        <w:jc w:val="center"/>
      </w:pPr>
      <w:r>
        <w:rPr>
          <w:noProof/>
          <w:lang w:eastAsia="pt-BR"/>
        </w:rPr>
        <w:drawing>
          <wp:inline distT="0" distB="0" distL="0" distR="0">
            <wp:extent cx="3743325" cy="2713502"/>
            <wp:effectExtent l="19050" t="0" r="9525" b="0"/>
            <wp:docPr id="17" name="Imagem 3" descr="C:\Documents and Settings\izabel.rocha\Meus documentos\Minhas imagens\imagem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zabel.rocha\Meus documentos\Minhas imagens\imagem 16.bmp"/>
                    <pic:cNvPicPr>
                      <a:picLocks noChangeAspect="1" noChangeArrowheads="1"/>
                    </pic:cNvPicPr>
                  </pic:nvPicPr>
                  <pic:blipFill>
                    <a:blip r:embed="rId13"/>
                    <a:srcRect/>
                    <a:stretch>
                      <a:fillRect/>
                    </a:stretch>
                  </pic:blipFill>
                  <pic:spPr bwMode="auto">
                    <a:xfrm>
                      <a:off x="0" y="0"/>
                      <a:ext cx="3743325" cy="2713502"/>
                    </a:xfrm>
                    <a:prstGeom prst="rect">
                      <a:avLst/>
                    </a:prstGeom>
                    <a:noFill/>
                    <a:ln w="9525">
                      <a:noFill/>
                      <a:miter lim="800000"/>
                      <a:headEnd/>
                      <a:tailEnd/>
                    </a:ln>
                  </pic:spPr>
                </pic:pic>
              </a:graphicData>
            </a:graphic>
          </wp:inline>
        </w:drawing>
      </w:r>
    </w:p>
    <w:p w:rsidR="00C307AA" w:rsidRPr="00CF1581" w:rsidRDefault="00C307AA" w:rsidP="00C307AA">
      <w:pPr>
        <w:spacing w:after="0" w:line="360" w:lineRule="auto"/>
        <w:rPr>
          <w:rFonts w:cstheme="minorHAnsi"/>
          <w:i/>
          <w:sz w:val="20"/>
          <w:szCs w:val="20"/>
        </w:rPr>
      </w:pPr>
      <w:r w:rsidRPr="00CF1581">
        <w:rPr>
          <w:rFonts w:cstheme="minorHAnsi"/>
          <w:i/>
          <w:sz w:val="20"/>
          <w:szCs w:val="20"/>
        </w:rPr>
        <w:t>Fonte: Anuário de Natal 2013.</w:t>
      </w:r>
    </w:p>
    <w:p w:rsidR="009E0DF3" w:rsidRDefault="009E0DF3" w:rsidP="00B134E0">
      <w:pPr>
        <w:jc w:val="both"/>
      </w:pPr>
    </w:p>
    <w:p w:rsidR="00F67CF4" w:rsidRDefault="00F67CF4" w:rsidP="00B134E0">
      <w:pPr>
        <w:jc w:val="both"/>
      </w:pPr>
    </w:p>
    <w:p w:rsidR="009E0DF3" w:rsidRDefault="0069467A" w:rsidP="008D6F05">
      <w:pPr>
        <w:jc w:val="center"/>
      </w:pPr>
      <w:r>
        <w:rPr>
          <w:noProof/>
          <w:lang w:eastAsia="pt-BR"/>
        </w:rPr>
        <w:drawing>
          <wp:inline distT="0" distB="0" distL="0" distR="0">
            <wp:extent cx="4381500" cy="2771775"/>
            <wp:effectExtent l="19050" t="0" r="0" b="0"/>
            <wp:docPr id="18" name="Imagem 4" descr="C:\Documents and Settings\izabel.rocha\Meus documentos\Minhas imagens\imagem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zabel.rocha\Meus documentos\Minhas imagens\imagem 17.bmp"/>
                    <pic:cNvPicPr>
                      <a:picLocks noChangeAspect="1" noChangeArrowheads="1"/>
                    </pic:cNvPicPr>
                  </pic:nvPicPr>
                  <pic:blipFill>
                    <a:blip r:embed="rId14"/>
                    <a:srcRect/>
                    <a:stretch>
                      <a:fillRect/>
                    </a:stretch>
                  </pic:blipFill>
                  <pic:spPr bwMode="auto">
                    <a:xfrm>
                      <a:off x="0" y="0"/>
                      <a:ext cx="4381500" cy="2771775"/>
                    </a:xfrm>
                    <a:prstGeom prst="rect">
                      <a:avLst/>
                    </a:prstGeom>
                    <a:noFill/>
                    <a:ln w="9525">
                      <a:noFill/>
                      <a:miter lim="800000"/>
                      <a:headEnd/>
                      <a:tailEnd/>
                    </a:ln>
                  </pic:spPr>
                </pic:pic>
              </a:graphicData>
            </a:graphic>
          </wp:inline>
        </w:drawing>
      </w:r>
    </w:p>
    <w:p w:rsidR="00C307AA" w:rsidRPr="00CF1581" w:rsidRDefault="00C307AA" w:rsidP="00C307AA">
      <w:pPr>
        <w:spacing w:after="0" w:line="360" w:lineRule="auto"/>
        <w:rPr>
          <w:rFonts w:cstheme="minorHAnsi"/>
          <w:i/>
          <w:sz w:val="20"/>
          <w:szCs w:val="20"/>
        </w:rPr>
      </w:pPr>
      <w:r w:rsidRPr="00CF1581">
        <w:rPr>
          <w:rFonts w:cstheme="minorHAnsi"/>
          <w:i/>
          <w:sz w:val="20"/>
          <w:szCs w:val="20"/>
        </w:rPr>
        <w:t>Fonte: Anuário de Natal 2013.</w:t>
      </w:r>
    </w:p>
    <w:p w:rsidR="009E0DF3" w:rsidRDefault="009E0DF3" w:rsidP="00B134E0">
      <w:pPr>
        <w:jc w:val="both"/>
      </w:pPr>
    </w:p>
    <w:p w:rsidR="00C307AA" w:rsidRDefault="00C307AA" w:rsidP="00B134E0">
      <w:pPr>
        <w:jc w:val="both"/>
      </w:pPr>
    </w:p>
    <w:p w:rsidR="00B134E0" w:rsidRDefault="00101500" w:rsidP="002C3CC3">
      <w:pPr>
        <w:spacing w:after="0" w:line="360" w:lineRule="auto"/>
        <w:jc w:val="center"/>
        <w:rPr>
          <w:rFonts w:cstheme="minorHAnsi"/>
        </w:rPr>
      </w:pPr>
      <w:r>
        <w:rPr>
          <w:rFonts w:cstheme="minorHAnsi"/>
          <w:noProof/>
          <w:lang w:eastAsia="pt-BR"/>
        </w:rPr>
        <w:drawing>
          <wp:inline distT="0" distB="0" distL="0" distR="0">
            <wp:extent cx="4600575" cy="3126032"/>
            <wp:effectExtent l="19050" t="0" r="9525" b="0"/>
            <wp:docPr id="4" name="Imagem 1" descr="C:\Documents and Settings\izabel.rocha\Meus documentos\Minhas imagens\imagem 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zabel.rocha\Meus documentos\Minhas imagens\imagem 18.bmp"/>
                    <pic:cNvPicPr>
                      <a:picLocks noChangeAspect="1" noChangeArrowheads="1"/>
                    </pic:cNvPicPr>
                  </pic:nvPicPr>
                  <pic:blipFill>
                    <a:blip r:embed="rId15"/>
                    <a:srcRect/>
                    <a:stretch>
                      <a:fillRect/>
                    </a:stretch>
                  </pic:blipFill>
                  <pic:spPr bwMode="auto">
                    <a:xfrm>
                      <a:off x="0" y="0"/>
                      <a:ext cx="4600575" cy="3126032"/>
                    </a:xfrm>
                    <a:prstGeom prst="rect">
                      <a:avLst/>
                    </a:prstGeom>
                    <a:noFill/>
                    <a:ln w="9525">
                      <a:noFill/>
                      <a:miter lim="800000"/>
                      <a:headEnd/>
                      <a:tailEnd/>
                    </a:ln>
                  </pic:spPr>
                </pic:pic>
              </a:graphicData>
            </a:graphic>
          </wp:inline>
        </w:drawing>
      </w:r>
    </w:p>
    <w:p w:rsidR="002C3CC3" w:rsidRPr="00C307AA" w:rsidRDefault="002C3CC3" w:rsidP="002C3CC3">
      <w:pPr>
        <w:spacing w:after="0" w:line="360" w:lineRule="auto"/>
        <w:rPr>
          <w:rFonts w:cstheme="minorHAnsi"/>
          <w:i/>
          <w:sz w:val="20"/>
          <w:szCs w:val="20"/>
        </w:rPr>
      </w:pPr>
      <w:r w:rsidRPr="00C307AA">
        <w:rPr>
          <w:rFonts w:cstheme="minorHAnsi"/>
          <w:i/>
          <w:sz w:val="20"/>
          <w:szCs w:val="20"/>
        </w:rPr>
        <w:t>Fonte: Anuário de Natal 2013.</w:t>
      </w:r>
    </w:p>
    <w:p w:rsidR="00CB4F06" w:rsidRDefault="00CB4F06">
      <w:pPr>
        <w:rPr>
          <w:rFonts w:cstheme="minorHAnsi"/>
        </w:rPr>
      </w:pPr>
      <w:r>
        <w:rPr>
          <w:rFonts w:cstheme="minorHAnsi"/>
        </w:rPr>
        <w:br w:type="page"/>
      </w:r>
    </w:p>
    <w:p w:rsidR="00CB4F06" w:rsidRDefault="00CB4F06" w:rsidP="00CB4F06">
      <w:pPr>
        <w:spacing w:after="0" w:line="360" w:lineRule="auto"/>
        <w:jc w:val="both"/>
        <w:rPr>
          <w:rFonts w:cstheme="minorHAnsi"/>
        </w:rPr>
      </w:pPr>
    </w:p>
    <w:p w:rsidR="00CB4F06" w:rsidRPr="00CB4F06" w:rsidRDefault="00CB4F06" w:rsidP="00CB4F06">
      <w:pPr>
        <w:pStyle w:val="PargrafodaLista"/>
        <w:numPr>
          <w:ilvl w:val="0"/>
          <w:numId w:val="26"/>
        </w:numPr>
        <w:jc w:val="both"/>
        <w:rPr>
          <w:b/>
        </w:rPr>
      </w:pPr>
      <w:r w:rsidRPr="00CB4F06">
        <w:rPr>
          <w:b/>
        </w:rPr>
        <w:t>NEGÓCIOS QUE UTILIZA E NÃO ESTÁ SATISFEITO</w:t>
      </w:r>
    </w:p>
    <w:p w:rsidR="00CB4F06" w:rsidRDefault="00423CE2" w:rsidP="00CB4F06">
      <w:pPr>
        <w:spacing w:after="120" w:line="240" w:lineRule="auto"/>
        <w:jc w:val="both"/>
      </w:pPr>
      <w:r>
        <w:t>Produto</w:t>
      </w:r>
      <w:r w:rsidR="007A710A">
        <w:t>s</w:t>
      </w:r>
      <w:r>
        <w:t xml:space="preserve"> ou serviço</w:t>
      </w:r>
      <w:r w:rsidR="007A710A">
        <w:t>s</w:t>
      </w:r>
      <w:r>
        <w:t xml:space="preserve"> utilizado</w:t>
      </w:r>
      <w:r w:rsidR="007A710A">
        <w:t>s</w:t>
      </w:r>
      <w:r>
        <w:t xml:space="preserve"> e </w:t>
      </w:r>
      <w:r w:rsidR="007A710A">
        <w:t xml:space="preserve">o </w:t>
      </w:r>
      <w:r>
        <w:t>motivo da insatisfação</w:t>
      </w:r>
    </w:p>
    <w:tbl>
      <w:tblPr>
        <w:tblStyle w:val="ListaClara-nfase11"/>
        <w:tblW w:w="0" w:type="auto"/>
        <w:tblLook w:val="04A0"/>
      </w:tblPr>
      <w:tblGrid>
        <w:gridCol w:w="3936"/>
        <w:gridCol w:w="4600"/>
      </w:tblGrid>
      <w:tr w:rsidR="00CB4F06" w:rsidRPr="00927E67" w:rsidTr="006155EA">
        <w:trPr>
          <w:cnfStyle w:val="100000000000"/>
        </w:trPr>
        <w:tc>
          <w:tcPr>
            <w:cnfStyle w:val="001000000000"/>
            <w:tcW w:w="3936" w:type="dxa"/>
            <w:tcBorders>
              <w:top w:val="single" w:sz="8" w:space="0" w:color="4F81BD" w:themeColor="accent1"/>
              <w:left w:val="nil"/>
              <w:bottom w:val="single" w:sz="8" w:space="0" w:color="4F81BD" w:themeColor="accent1"/>
            </w:tcBorders>
          </w:tcPr>
          <w:p w:rsidR="00CB4F06" w:rsidRPr="006B00A1" w:rsidRDefault="006B00A1" w:rsidP="00CB4F06">
            <w:pPr>
              <w:spacing w:line="360" w:lineRule="auto"/>
              <w:jc w:val="center"/>
              <w:rPr>
                <w:rFonts w:ascii="Arial" w:eastAsia="Times New Roman" w:hAnsi="Arial" w:cs="Arial"/>
                <w:bCs w:val="0"/>
                <w:sz w:val="20"/>
                <w:szCs w:val="20"/>
              </w:rPr>
            </w:pPr>
            <w:r w:rsidRPr="006B00A1">
              <w:rPr>
                <w:rFonts w:ascii="Arial" w:eastAsia="Times New Roman" w:hAnsi="Arial" w:cs="Arial"/>
                <w:bCs w:val="0"/>
                <w:sz w:val="20"/>
                <w:szCs w:val="20"/>
              </w:rPr>
              <w:t>NEGÓCIOS</w:t>
            </w:r>
          </w:p>
        </w:tc>
        <w:tc>
          <w:tcPr>
            <w:tcW w:w="4600" w:type="dxa"/>
            <w:tcBorders>
              <w:top w:val="single" w:sz="8" w:space="0" w:color="4F81BD" w:themeColor="accent1"/>
              <w:bottom w:val="single" w:sz="8" w:space="0" w:color="4F81BD" w:themeColor="accent1"/>
              <w:right w:val="nil"/>
            </w:tcBorders>
          </w:tcPr>
          <w:p w:rsidR="00CB4F06" w:rsidRPr="006B00A1" w:rsidRDefault="006B00A1" w:rsidP="00CB4F06">
            <w:pPr>
              <w:spacing w:line="360" w:lineRule="auto"/>
              <w:jc w:val="center"/>
              <w:cnfStyle w:val="100000000000"/>
              <w:rPr>
                <w:rFonts w:ascii="Arial" w:eastAsia="Times New Roman" w:hAnsi="Arial" w:cs="Arial"/>
                <w:bCs w:val="0"/>
                <w:sz w:val="20"/>
                <w:szCs w:val="20"/>
              </w:rPr>
            </w:pPr>
            <w:r w:rsidRPr="006B00A1">
              <w:rPr>
                <w:rFonts w:ascii="Arial" w:eastAsia="Times New Roman" w:hAnsi="Arial" w:cs="Arial"/>
                <w:bCs w:val="0"/>
                <w:sz w:val="20"/>
                <w:szCs w:val="20"/>
              </w:rPr>
              <w:t>MOTIVOS DA INSATISFAÇÃO</w:t>
            </w:r>
          </w:p>
        </w:tc>
      </w:tr>
      <w:tr w:rsidR="00423CE2" w:rsidRPr="00927E67" w:rsidTr="006B00A1">
        <w:trPr>
          <w:cnfStyle w:val="000000100000"/>
        </w:trPr>
        <w:tc>
          <w:tcPr>
            <w:cnfStyle w:val="001000000000"/>
            <w:tcW w:w="3936" w:type="dxa"/>
            <w:tcBorders>
              <w:left w:val="nil"/>
            </w:tcBorders>
            <w:shd w:val="clear" w:color="auto" w:fill="DBE5F1" w:themeFill="accent1" w:themeFillTint="33"/>
            <w:vAlign w:val="center"/>
          </w:tcPr>
          <w:p w:rsidR="00423CE2" w:rsidRPr="00423CE2" w:rsidRDefault="00816564"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Lanchonete</w:t>
            </w:r>
          </w:p>
        </w:tc>
        <w:tc>
          <w:tcPr>
            <w:tcW w:w="4600" w:type="dxa"/>
            <w:tcBorders>
              <w:right w:val="nil"/>
            </w:tcBorders>
          </w:tcPr>
          <w:p w:rsidR="00EE0882" w:rsidRDefault="00EE0882"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Falta de higiene</w:t>
            </w:r>
          </w:p>
          <w:p w:rsidR="00EE0882" w:rsidRDefault="00EE0882"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Péssimas instalações</w:t>
            </w:r>
          </w:p>
          <w:p w:rsidR="00FF6732" w:rsidRDefault="00884B7D"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Poucas unidades no bairro</w:t>
            </w:r>
          </w:p>
          <w:p w:rsidR="00EE0882" w:rsidRPr="00423CE2" w:rsidRDefault="00EE0882"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Pouca variedade de produtos</w:t>
            </w:r>
          </w:p>
        </w:tc>
      </w:tr>
      <w:tr w:rsidR="00816564" w:rsidRPr="00927E67" w:rsidTr="006B00A1">
        <w:tc>
          <w:tcPr>
            <w:cnfStyle w:val="001000000000"/>
            <w:tcW w:w="3936" w:type="dxa"/>
            <w:tcBorders>
              <w:left w:val="nil"/>
            </w:tcBorders>
            <w:shd w:val="clear" w:color="auto" w:fill="DBE5F1" w:themeFill="accent1" w:themeFillTint="33"/>
            <w:vAlign w:val="center"/>
          </w:tcPr>
          <w:p w:rsidR="00816564" w:rsidRPr="00423CE2" w:rsidRDefault="00816564" w:rsidP="00993CA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Loja de conveniência</w:t>
            </w:r>
          </w:p>
        </w:tc>
        <w:tc>
          <w:tcPr>
            <w:tcW w:w="4600" w:type="dxa"/>
            <w:tcBorders>
              <w:right w:val="nil"/>
            </w:tcBorders>
          </w:tcPr>
          <w:p w:rsidR="00816564" w:rsidRDefault="00816564" w:rsidP="00993CA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xml:space="preserve">- </w:t>
            </w:r>
            <w:r w:rsidR="00884B7D">
              <w:rPr>
                <w:rFonts w:ascii="Arial" w:eastAsia="Times New Roman" w:hAnsi="Arial" w:cs="Arial"/>
                <w:bCs/>
                <w:sz w:val="20"/>
                <w:szCs w:val="20"/>
              </w:rPr>
              <w:t>Faltam</w:t>
            </w:r>
            <w:r>
              <w:rPr>
                <w:rFonts w:ascii="Arial" w:eastAsia="Times New Roman" w:hAnsi="Arial" w:cs="Arial"/>
                <w:bCs/>
                <w:sz w:val="20"/>
                <w:szCs w:val="20"/>
              </w:rPr>
              <w:t xml:space="preserve"> produtos de qualidade</w:t>
            </w:r>
          </w:p>
          <w:p w:rsidR="00816564" w:rsidRDefault="00816564" w:rsidP="00993CA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Preços elevados</w:t>
            </w:r>
          </w:p>
          <w:p w:rsidR="00816564" w:rsidRPr="00423CE2" w:rsidRDefault="00816564" w:rsidP="00993CA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Tem poucas lojas no bairro</w:t>
            </w:r>
          </w:p>
        </w:tc>
      </w:tr>
      <w:tr w:rsidR="00816564" w:rsidRPr="00927E67" w:rsidTr="006B00A1">
        <w:trPr>
          <w:cnfStyle w:val="000000100000"/>
        </w:trPr>
        <w:tc>
          <w:tcPr>
            <w:cnfStyle w:val="001000000000"/>
            <w:tcW w:w="3936" w:type="dxa"/>
            <w:tcBorders>
              <w:left w:val="nil"/>
            </w:tcBorders>
            <w:shd w:val="clear" w:color="auto" w:fill="DBE5F1" w:themeFill="accent1" w:themeFillTint="33"/>
            <w:vAlign w:val="center"/>
          </w:tcPr>
          <w:p w:rsidR="00816564" w:rsidRDefault="00816564"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Mini mercado</w:t>
            </w:r>
          </w:p>
        </w:tc>
        <w:tc>
          <w:tcPr>
            <w:tcW w:w="4600" w:type="dxa"/>
            <w:tcBorders>
              <w:right w:val="nil"/>
            </w:tcBorders>
          </w:tcPr>
          <w:p w:rsidR="00816564" w:rsidRDefault="00816564"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Pouca variedade de produtos e marcas</w:t>
            </w:r>
          </w:p>
          <w:p w:rsidR="00816564" w:rsidRDefault="00816564"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Preço elevado</w:t>
            </w:r>
          </w:p>
        </w:tc>
      </w:tr>
      <w:tr w:rsidR="00816564" w:rsidRPr="00927E67" w:rsidTr="006B00A1">
        <w:tc>
          <w:tcPr>
            <w:cnfStyle w:val="001000000000"/>
            <w:tcW w:w="3936" w:type="dxa"/>
            <w:tcBorders>
              <w:left w:val="nil"/>
            </w:tcBorders>
            <w:shd w:val="clear" w:color="auto" w:fill="DBE5F1" w:themeFill="accent1" w:themeFillTint="33"/>
            <w:vAlign w:val="center"/>
          </w:tcPr>
          <w:p w:rsidR="00816564" w:rsidRPr="00423CE2" w:rsidRDefault="00816564"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Restaurante</w:t>
            </w:r>
          </w:p>
        </w:tc>
        <w:tc>
          <w:tcPr>
            <w:tcW w:w="4600" w:type="dxa"/>
            <w:tcBorders>
              <w:right w:val="nil"/>
            </w:tcBorders>
          </w:tcPr>
          <w:p w:rsidR="00816564" w:rsidRDefault="00816564"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Atendimento ruim</w:t>
            </w:r>
          </w:p>
          <w:p w:rsidR="00816564" w:rsidRDefault="00816564"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Preços elevados</w:t>
            </w:r>
          </w:p>
        </w:tc>
      </w:tr>
    </w:tbl>
    <w:p w:rsidR="00587656" w:rsidRDefault="00587656" w:rsidP="00CB4F06">
      <w:pPr>
        <w:spacing w:after="0" w:line="360" w:lineRule="auto"/>
        <w:jc w:val="both"/>
        <w:rPr>
          <w:rFonts w:cstheme="minorHAnsi"/>
        </w:rPr>
      </w:pPr>
    </w:p>
    <w:p w:rsidR="00CB4F06" w:rsidRPr="00F67CF4" w:rsidRDefault="00F67CF4" w:rsidP="00F67CF4">
      <w:pPr>
        <w:pStyle w:val="PargrafodaLista"/>
        <w:numPr>
          <w:ilvl w:val="0"/>
          <w:numId w:val="26"/>
        </w:numPr>
        <w:jc w:val="both"/>
        <w:rPr>
          <w:b/>
        </w:rPr>
      </w:pPr>
      <w:r>
        <w:rPr>
          <w:b/>
        </w:rPr>
        <w:t>OPORTUNIDADE DE NEGÓCIOS</w:t>
      </w:r>
    </w:p>
    <w:p w:rsidR="00CB4F06" w:rsidRDefault="006B00A1" w:rsidP="006B00A1">
      <w:pPr>
        <w:spacing w:after="0" w:line="360" w:lineRule="auto"/>
        <w:jc w:val="both"/>
      </w:pPr>
      <w:r>
        <w:t>Produtos ou s</w:t>
      </w:r>
      <w:r w:rsidR="00F67CF4">
        <w:t xml:space="preserve">erviços que </w:t>
      </w:r>
      <w:r>
        <w:t>gostaria que existisse no bairro e como deveria funcionar</w:t>
      </w:r>
    </w:p>
    <w:tbl>
      <w:tblPr>
        <w:tblStyle w:val="ListaClara-nfase11"/>
        <w:tblW w:w="8505" w:type="dxa"/>
        <w:tblLayout w:type="fixed"/>
        <w:tblLook w:val="04A0"/>
      </w:tblPr>
      <w:tblGrid>
        <w:gridCol w:w="3936"/>
        <w:gridCol w:w="4569"/>
      </w:tblGrid>
      <w:tr w:rsidR="00B06FA7" w:rsidTr="00484437">
        <w:trPr>
          <w:cnfStyle w:val="100000000000"/>
        </w:trPr>
        <w:tc>
          <w:tcPr>
            <w:cnfStyle w:val="001000000000"/>
            <w:tcW w:w="3936" w:type="dxa"/>
            <w:tcBorders>
              <w:top w:val="single" w:sz="8" w:space="0" w:color="4F81BD" w:themeColor="accent1"/>
              <w:left w:val="nil"/>
              <w:bottom w:val="single" w:sz="8" w:space="0" w:color="4F81BD" w:themeColor="accent1"/>
            </w:tcBorders>
          </w:tcPr>
          <w:p w:rsidR="00B06FA7" w:rsidRPr="00E27835" w:rsidRDefault="006B00A1" w:rsidP="00CB4F06">
            <w:pPr>
              <w:jc w:val="center"/>
              <w:rPr>
                <w:rFonts w:ascii="Arial" w:hAnsi="Arial" w:cs="Arial"/>
                <w:sz w:val="20"/>
                <w:szCs w:val="20"/>
              </w:rPr>
            </w:pPr>
            <w:r>
              <w:rPr>
                <w:rFonts w:ascii="Arial" w:hAnsi="Arial" w:cs="Arial"/>
                <w:sz w:val="20"/>
                <w:szCs w:val="20"/>
              </w:rPr>
              <w:t>NEGÓCIOS</w:t>
            </w:r>
          </w:p>
        </w:tc>
        <w:tc>
          <w:tcPr>
            <w:tcW w:w="4569" w:type="dxa"/>
            <w:tcBorders>
              <w:top w:val="single" w:sz="8" w:space="0" w:color="4F81BD" w:themeColor="accent1"/>
              <w:bottom w:val="single" w:sz="8" w:space="0" w:color="4F81BD" w:themeColor="accent1"/>
              <w:right w:val="nil"/>
            </w:tcBorders>
          </w:tcPr>
          <w:p w:rsidR="00B06FA7" w:rsidRPr="00E27835" w:rsidRDefault="006B00A1" w:rsidP="00CB4F06">
            <w:pPr>
              <w:jc w:val="center"/>
              <w:cnfStyle w:val="100000000000"/>
              <w:rPr>
                <w:rFonts w:ascii="Arial" w:hAnsi="Arial" w:cs="Arial"/>
                <w:sz w:val="20"/>
                <w:szCs w:val="20"/>
              </w:rPr>
            </w:pPr>
            <w:r>
              <w:rPr>
                <w:rFonts w:ascii="Arial" w:hAnsi="Arial" w:cs="Arial"/>
                <w:sz w:val="20"/>
                <w:szCs w:val="20"/>
              </w:rPr>
              <w:t>DIFERENCIAL PARA FIDELIZAÇÃO</w:t>
            </w:r>
          </w:p>
        </w:tc>
      </w:tr>
      <w:tr w:rsidR="00B06FA7" w:rsidTr="00484437">
        <w:trPr>
          <w:cnfStyle w:val="000000100000"/>
        </w:trPr>
        <w:tc>
          <w:tcPr>
            <w:cnfStyle w:val="001000000000"/>
            <w:tcW w:w="3936" w:type="dxa"/>
            <w:tcBorders>
              <w:left w:val="nil"/>
            </w:tcBorders>
            <w:shd w:val="clear" w:color="auto" w:fill="DBE5F1" w:themeFill="accent1" w:themeFillTint="33"/>
            <w:vAlign w:val="center"/>
          </w:tcPr>
          <w:p w:rsidR="00B06FA7" w:rsidRPr="006B00A1" w:rsidRDefault="00924039"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Farmácia</w:t>
            </w:r>
          </w:p>
        </w:tc>
        <w:tc>
          <w:tcPr>
            <w:tcW w:w="4569" w:type="dxa"/>
            <w:tcBorders>
              <w:right w:val="nil"/>
            </w:tcBorders>
            <w:shd w:val="clear" w:color="auto" w:fill="FFFFFF" w:themeFill="background1"/>
          </w:tcPr>
          <w:p w:rsidR="0065191F" w:rsidRDefault="0065191F" w:rsidP="00CB4F06">
            <w:pPr>
              <w:spacing w:line="360" w:lineRule="auto"/>
              <w:jc w:val="both"/>
              <w:cnfStyle w:val="000000100000"/>
              <w:rPr>
                <w:rFonts w:ascii="Arial" w:hAnsi="Arial" w:cs="Arial"/>
                <w:sz w:val="20"/>
                <w:szCs w:val="20"/>
              </w:rPr>
            </w:pPr>
            <w:r>
              <w:rPr>
                <w:rFonts w:ascii="Arial" w:hAnsi="Arial" w:cs="Arial"/>
                <w:sz w:val="20"/>
                <w:szCs w:val="20"/>
              </w:rPr>
              <w:t>- Atendimento</w:t>
            </w:r>
          </w:p>
          <w:p w:rsidR="007F5C7B" w:rsidRDefault="007F5C7B" w:rsidP="00CB4F06">
            <w:pPr>
              <w:spacing w:line="360" w:lineRule="auto"/>
              <w:jc w:val="both"/>
              <w:cnfStyle w:val="000000100000"/>
              <w:rPr>
                <w:rFonts w:ascii="Arial" w:hAnsi="Arial" w:cs="Arial"/>
                <w:sz w:val="20"/>
                <w:szCs w:val="20"/>
              </w:rPr>
            </w:pPr>
            <w:r>
              <w:rPr>
                <w:rFonts w:ascii="Arial" w:hAnsi="Arial" w:cs="Arial"/>
                <w:sz w:val="20"/>
                <w:szCs w:val="20"/>
              </w:rPr>
              <w:t>- Boa variedade de medicamentos</w:t>
            </w:r>
          </w:p>
          <w:p w:rsidR="00267BBC" w:rsidRDefault="007F5C7B" w:rsidP="00CB4F06">
            <w:pPr>
              <w:spacing w:line="360" w:lineRule="auto"/>
              <w:jc w:val="both"/>
              <w:cnfStyle w:val="000000100000"/>
              <w:rPr>
                <w:rFonts w:ascii="Arial" w:hAnsi="Arial" w:cs="Arial"/>
                <w:sz w:val="20"/>
                <w:szCs w:val="20"/>
              </w:rPr>
            </w:pPr>
            <w:r>
              <w:rPr>
                <w:rFonts w:ascii="Arial" w:hAnsi="Arial" w:cs="Arial"/>
                <w:sz w:val="20"/>
                <w:szCs w:val="20"/>
              </w:rPr>
              <w:t>- Preços acessíveis</w:t>
            </w:r>
          </w:p>
          <w:p w:rsidR="0065191F" w:rsidRPr="00E27835" w:rsidRDefault="0065191F" w:rsidP="00CB4F06">
            <w:pPr>
              <w:spacing w:line="360" w:lineRule="auto"/>
              <w:jc w:val="both"/>
              <w:cnfStyle w:val="000000100000"/>
              <w:rPr>
                <w:rFonts w:ascii="Arial" w:hAnsi="Arial" w:cs="Arial"/>
                <w:sz w:val="20"/>
                <w:szCs w:val="20"/>
              </w:rPr>
            </w:pPr>
            <w:r>
              <w:rPr>
                <w:rFonts w:ascii="Arial" w:hAnsi="Arial" w:cs="Arial"/>
                <w:sz w:val="20"/>
                <w:szCs w:val="20"/>
              </w:rPr>
              <w:t>- Serviço de entrega</w:t>
            </w:r>
          </w:p>
        </w:tc>
      </w:tr>
      <w:tr w:rsidR="00267BBC" w:rsidTr="00484437">
        <w:tc>
          <w:tcPr>
            <w:cnfStyle w:val="001000000000"/>
            <w:tcW w:w="3936" w:type="dxa"/>
            <w:tcBorders>
              <w:top w:val="single" w:sz="8" w:space="0" w:color="4F81BD" w:themeColor="accent1"/>
              <w:left w:val="nil"/>
              <w:bottom w:val="single" w:sz="8" w:space="0" w:color="4F81BD" w:themeColor="accent1"/>
            </w:tcBorders>
            <w:shd w:val="clear" w:color="auto" w:fill="DBE5F1" w:themeFill="accent1" w:themeFillTint="33"/>
            <w:vAlign w:val="center"/>
          </w:tcPr>
          <w:p w:rsidR="00267BBC" w:rsidRPr="006B00A1" w:rsidRDefault="007000C0"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Lanchonete</w:t>
            </w:r>
            <w:r w:rsidR="00B45CA2">
              <w:rPr>
                <w:rFonts w:ascii="Arial" w:hAnsi="Arial" w:cs="Arial"/>
                <w:sz w:val="20"/>
                <w:szCs w:val="20"/>
              </w:rPr>
              <w:t>, pizzaria e sorveteria</w:t>
            </w:r>
          </w:p>
        </w:tc>
        <w:tc>
          <w:tcPr>
            <w:tcW w:w="4569" w:type="dxa"/>
            <w:tcBorders>
              <w:top w:val="single" w:sz="8" w:space="0" w:color="4F81BD" w:themeColor="accent1"/>
              <w:bottom w:val="single" w:sz="8" w:space="0" w:color="4F81BD" w:themeColor="accent1"/>
              <w:right w:val="nil"/>
            </w:tcBorders>
            <w:shd w:val="clear" w:color="auto" w:fill="FFFFFF" w:themeFill="background1"/>
          </w:tcPr>
          <w:p w:rsidR="00267BBC" w:rsidRDefault="00FF4C85" w:rsidP="00267BBC">
            <w:pPr>
              <w:spacing w:line="360" w:lineRule="auto"/>
              <w:jc w:val="both"/>
              <w:cnfStyle w:val="000000000000"/>
              <w:rPr>
                <w:rFonts w:ascii="Arial" w:hAnsi="Arial" w:cs="Arial"/>
                <w:sz w:val="20"/>
                <w:szCs w:val="20"/>
              </w:rPr>
            </w:pPr>
            <w:r>
              <w:rPr>
                <w:rFonts w:ascii="Arial" w:hAnsi="Arial" w:cs="Arial"/>
                <w:sz w:val="20"/>
                <w:szCs w:val="20"/>
              </w:rPr>
              <w:t>- Atendimento</w:t>
            </w:r>
          </w:p>
          <w:p w:rsidR="00FF4C85" w:rsidRDefault="00FF4C85" w:rsidP="00267BBC">
            <w:pPr>
              <w:spacing w:line="360" w:lineRule="auto"/>
              <w:jc w:val="both"/>
              <w:cnfStyle w:val="000000000000"/>
              <w:rPr>
                <w:rFonts w:ascii="Arial" w:hAnsi="Arial" w:cs="Arial"/>
                <w:sz w:val="20"/>
                <w:szCs w:val="20"/>
              </w:rPr>
            </w:pPr>
            <w:r>
              <w:rPr>
                <w:rFonts w:ascii="Arial" w:hAnsi="Arial" w:cs="Arial"/>
                <w:sz w:val="20"/>
                <w:szCs w:val="20"/>
              </w:rPr>
              <w:t>- Cardápio variado</w:t>
            </w:r>
          </w:p>
          <w:p w:rsidR="00FF4C85" w:rsidRDefault="00FF4C85" w:rsidP="00267BBC">
            <w:pPr>
              <w:spacing w:line="360" w:lineRule="auto"/>
              <w:jc w:val="both"/>
              <w:cnfStyle w:val="000000000000"/>
              <w:rPr>
                <w:rFonts w:ascii="Arial" w:hAnsi="Arial" w:cs="Arial"/>
                <w:sz w:val="20"/>
                <w:szCs w:val="20"/>
              </w:rPr>
            </w:pPr>
            <w:r>
              <w:rPr>
                <w:rFonts w:ascii="Arial" w:hAnsi="Arial" w:cs="Arial"/>
                <w:sz w:val="20"/>
                <w:szCs w:val="20"/>
              </w:rPr>
              <w:t>- Funcionar todos os dias</w:t>
            </w:r>
          </w:p>
          <w:p w:rsidR="002E12FC" w:rsidRPr="00E27835" w:rsidRDefault="002E12FC" w:rsidP="00267BBC">
            <w:pPr>
              <w:spacing w:line="360" w:lineRule="auto"/>
              <w:jc w:val="both"/>
              <w:cnfStyle w:val="000000000000"/>
              <w:rPr>
                <w:rFonts w:ascii="Arial" w:hAnsi="Arial" w:cs="Arial"/>
                <w:sz w:val="20"/>
                <w:szCs w:val="20"/>
              </w:rPr>
            </w:pPr>
            <w:r>
              <w:rPr>
                <w:rFonts w:ascii="Arial" w:hAnsi="Arial" w:cs="Arial"/>
                <w:sz w:val="20"/>
                <w:szCs w:val="20"/>
              </w:rPr>
              <w:t xml:space="preserve">- Produtos </w:t>
            </w:r>
            <w:r w:rsidR="002D7E3E">
              <w:rPr>
                <w:rFonts w:ascii="Arial" w:hAnsi="Arial" w:cs="Arial"/>
                <w:sz w:val="20"/>
                <w:szCs w:val="20"/>
              </w:rPr>
              <w:t xml:space="preserve">e sucos </w:t>
            </w:r>
            <w:r>
              <w:rPr>
                <w:rFonts w:ascii="Arial" w:hAnsi="Arial" w:cs="Arial"/>
                <w:sz w:val="20"/>
                <w:szCs w:val="20"/>
              </w:rPr>
              <w:t>naturais</w:t>
            </w:r>
          </w:p>
        </w:tc>
      </w:tr>
      <w:tr w:rsidR="00E21FE4" w:rsidTr="00484437">
        <w:trPr>
          <w:cnfStyle w:val="000000100000"/>
        </w:trPr>
        <w:tc>
          <w:tcPr>
            <w:cnfStyle w:val="001000000000"/>
            <w:tcW w:w="3936" w:type="dxa"/>
            <w:tcBorders>
              <w:left w:val="nil"/>
            </w:tcBorders>
            <w:shd w:val="clear" w:color="auto" w:fill="DBE5F1" w:themeFill="accent1" w:themeFillTint="33"/>
            <w:vAlign w:val="center"/>
          </w:tcPr>
          <w:p w:rsidR="00E21FE4" w:rsidRDefault="00E21FE4"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Mini mercado</w:t>
            </w:r>
          </w:p>
        </w:tc>
        <w:tc>
          <w:tcPr>
            <w:tcW w:w="4569" w:type="dxa"/>
            <w:tcBorders>
              <w:right w:val="nil"/>
            </w:tcBorders>
            <w:shd w:val="clear" w:color="auto" w:fill="FFFFFF" w:themeFill="background1"/>
          </w:tcPr>
          <w:p w:rsidR="00E21FE4" w:rsidRDefault="00733313" w:rsidP="00267BBC">
            <w:pPr>
              <w:spacing w:line="360" w:lineRule="auto"/>
              <w:jc w:val="both"/>
              <w:cnfStyle w:val="000000100000"/>
              <w:rPr>
                <w:rFonts w:ascii="Arial" w:hAnsi="Arial" w:cs="Arial"/>
                <w:sz w:val="20"/>
                <w:szCs w:val="20"/>
              </w:rPr>
            </w:pPr>
            <w:r>
              <w:rPr>
                <w:rFonts w:ascii="Arial" w:hAnsi="Arial" w:cs="Arial"/>
                <w:sz w:val="20"/>
                <w:szCs w:val="20"/>
              </w:rPr>
              <w:t>- Atendimento</w:t>
            </w:r>
          </w:p>
          <w:p w:rsidR="00733313" w:rsidRDefault="00733313" w:rsidP="00267BBC">
            <w:pPr>
              <w:spacing w:line="360" w:lineRule="auto"/>
              <w:jc w:val="both"/>
              <w:cnfStyle w:val="000000100000"/>
              <w:rPr>
                <w:rFonts w:ascii="Arial" w:hAnsi="Arial" w:cs="Arial"/>
                <w:sz w:val="20"/>
                <w:szCs w:val="20"/>
              </w:rPr>
            </w:pPr>
            <w:r>
              <w:rPr>
                <w:rFonts w:ascii="Arial" w:hAnsi="Arial" w:cs="Arial"/>
                <w:sz w:val="20"/>
                <w:szCs w:val="20"/>
              </w:rPr>
              <w:t>- Preço acessível</w:t>
            </w:r>
          </w:p>
          <w:p w:rsidR="00733313" w:rsidRDefault="00733313" w:rsidP="00267BBC">
            <w:pPr>
              <w:spacing w:line="360" w:lineRule="auto"/>
              <w:jc w:val="both"/>
              <w:cnfStyle w:val="000000100000"/>
              <w:rPr>
                <w:rFonts w:ascii="Arial" w:hAnsi="Arial" w:cs="Arial"/>
                <w:sz w:val="20"/>
                <w:szCs w:val="20"/>
              </w:rPr>
            </w:pPr>
            <w:r>
              <w:rPr>
                <w:rFonts w:ascii="Arial" w:hAnsi="Arial" w:cs="Arial"/>
                <w:sz w:val="20"/>
                <w:szCs w:val="20"/>
              </w:rPr>
              <w:t>- Variedade de produtos e marcas</w:t>
            </w:r>
          </w:p>
        </w:tc>
      </w:tr>
      <w:tr w:rsidR="00D315B3" w:rsidTr="00484437">
        <w:tc>
          <w:tcPr>
            <w:cnfStyle w:val="001000000000"/>
            <w:tcW w:w="3936" w:type="dxa"/>
            <w:tcBorders>
              <w:top w:val="single" w:sz="8" w:space="0" w:color="4F81BD" w:themeColor="accent1"/>
              <w:left w:val="nil"/>
              <w:bottom w:val="single" w:sz="8" w:space="0" w:color="4F81BD" w:themeColor="accent1"/>
            </w:tcBorders>
            <w:shd w:val="clear" w:color="auto" w:fill="DBE5F1" w:themeFill="accent1" w:themeFillTint="33"/>
            <w:vAlign w:val="center"/>
          </w:tcPr>
          <w:p w:rsidR="00D315B3" w:rsidRPr="006B00A1" w:rsidRDefault="00CE565D"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Padaria</w:t>
            </w:r>
          </w:p>
        </w:tc>
        <w:tc>
          <w:tcPr>
            <w:tcW w:w="4569" w:type="dxa"/>
            <w:tcBorders>
              <w:top w:val="single" w:sz="8" w:space="0" w:color="4F81BD" w:themeColor="accent1"/>
              <w:bottom w:val="single" w:sz="8" w:space="0" w:color="4F81BD" w:themeColor="accent1"/>
              <w:right w:val="nil"/>
            </w:tcBorders>
            <w:shd w:val="clear" w:color="auto" w:fill="FFFFFF" w:themeFill="background1"/>
            <w:vAlign w:val="center"/>
          </w:tcPr>
          <w:p w:rsidR="00D315B3" w:rsidRDefault="00034537" w:rsidP="006B00A1">
            <w:pPr>
              <w:spacing w:line="360" w:lineRule="auto"/>
              <w:cnfStyle w:val="000000000000"/>
              <w:rPr>
                <w:rFonts w:ascii="Arial" w:hAnsi="Arial" w:cs="Arial"/>
                <w:sz w:val="20"/>
                <w:szCs w:val="20"/>
              </w:rPr>
            </w:pPr>
            <w:r>
              <w:rPr>
                <w:rFonts w:ascii="Arial" w:hAnsi="Arial" w:cs="Arial"/>
                <w:sz w:val="20"/>
                <w:szCs w:val="20"/>
              </w:rPr>
              <w:t>- Atendimento</w:t>
            </w:r>
          </w:p>
          <w:p w:rsidR="00034537" w:rsidRDefault="00034537" w:rsidP="006B00A1">
            <w:pPr>
              <w:spacing w:line="360" w:lineRule="auto"/>
              <w:cnfStyle w:val="000000000000"/>
              <w:rPr>
                <w:rFonts w:ascii="Arial" w:hAnsi="Arial" w:cs="Arial"/>
                <w:sz w:val="20"/>
                <w:szCs w:val="20"/>
              </w:rPr>
            </w:pPr>
            <w:r>
              <w:rPr>
                <w:rFonts w:ascii="Arial" w:hAnsi="Arial" w:cs="Arial"/>
                <w:sz w:val="20"/>
                <w:szCs w:val="20"/>
              </w:rPr>
              <w:t>- Oferecer café da manhã e almoço</w:t>
            </w:r>
          </w:p>
          <w:p w:rsidR="00034537" w:rsidRDefault="00034537" w:rsidP="006B00A1">
            <w:pPr>
              <w:spacing w:line="360" w:lineRule="auto"/>
              <w:cnfStyle w:val="000000000000"/>
              <w:rPr>
                <w:rFonts w:ascii="Arial" w:hAnsi="Arial" w:cs="Arial"/>
                <w:sz w:val="20"/>
                <w:szCs w:val="20"/>
              </w:rPr>
            </w:pPr>
            <w:r>
              <w:rPr>
                <w:rFonts w:ascii="Arial" w:hAnsi="Arial" w:cs="Arial"/>
                <w:sz w:val="20"/>
                <w:szCs w:val="20"/>
              </w:rPr>
              <w:t>- Variedade de produtos de panificação</w:t>
            </w:r>
          </w:p>
        </w:tc>
      </w:tr>
      <w:tr w:rsidR="00D315B3" w:rsidTr="00484437">
        <w:trPr>
          <w:cnfStyle w:val="000000100000"/>
        </w:trPr>
        <w:tc>
          <w:tcPr>
            <w:cnfStyle w:val="001000000000"/>
            <w:tcW w:w="3936" w:type="dxa"/>
            <w:tcBorders>
              <w:left w:val="nil"/>
            </w:tcBorders>
            <w:shd w:val="clear" w:color="auto" w:fill="DBE5F1" w:themeFill="accent1" w:themeFillTint="33"/>
            <w:vAlign w:val="center"/>
          </w:tcPr>
          <w:p w:rsidR="00D315B3" w:rsidRPr="006B00A1" w:rsidRDefault="007C6204"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Quitanda de frutas</w:t>
            </w:r>
            <w:r w:rsidR="0096105F">
              <w:rPr>
                <w:rFonts w:ascii="Arial" w:hAnsi="Arial" w:cs="Arial"/>
                <w:sz w:val="20"/>
                <w:szCs w:val="20"/>
              </w:rPr>
              <w:t xml:space="preserve"> e verduras</w:t>
            </w:r>
          </w:p>
        </w:tc>
        <w:tc>
          <w:tcPr>
            <w:tcW w:w="4569" w:type="dxa"/>
            <w:tcBorders>
              <w:right w:val="nil"/>
            </w:tcBorders>
            <w:shd w:val="clear" w:color="auto" w:fill="FFFFFF" w:themeFill="background1"/>
          </w:tcPr>
          <w:p w:rsidR="00D62F35" w:rsidRDefault="0096105F" w:rsidP="00267BBC">
            <w:pPr>
              <w:spacing w:line="360" w:lineRule="auto"/>
              <w:jc w:val="both"/>
              <w:cnfStyle w:val="000000100000"/>
              <w:rPr>
                <w:rFonts w:ascii="Arial" w:hAnsi="Arial" w:cs="Arial"/>
                <w:sz w:val="20"/>
                <w:szCs w:val="20"/>
              </w:rPr>
            </w:pPr>
            <w:r>
              <w:rPr>
                <w:rFonts w:ascii="Arial" w:hAnsi="Arial" w:cs="Arial"/>
                <w:sz w:val="20"/>
                <w:szCs w:val="20"/>
              </w:rPr>
              <w:t>- Frutas e verduras frescas</w:t>
            </w:r>
          </w:p>
          <w:p w:rsidR="00A86520" w:rsidRDefault="00A86520" w:rsidP="00267BBC">
            <w:pPr>
              <w:spacing w:line="360" w:lineRule="auto"/>
              <w:jc w:val="both"/>
              <w:cnfStyle w:val="000000100000"/>
              <w:rPr>
                <w:rFonts w:ascii="Arial" w:hAnsi="Arial" w:cs="Arial"/>
                <w:sz w:val="20"/>
                <w:szCs w:val="20"/>
              </w:rPr>
            </w:pPr>
            <w:r>
              <w:rPr>
                <w:rFonts w:ascii="Arial" w:hAnsi="Arial" w:cs="Arial"/>
                <w:sz w:val="20"/>
                <w:szCs w:val="20"/>
              </w:rPr>
              <w:t>- Preço acessível</w:t>
            </w:r>
          </w:p>
          <w:p w:rsidR="008A52A7" w:rsidRDefault="008A52A7" w:rsidP="00267BBC">
            <w:pPr>
              <w:spacing w:line="360" w:lineRule="auto"/>
              <w:jc w:val="both"/>
              <w:cnfStyle w:val="000000100000"/>
              <w:rPr>
                <w:rFonts w:ascii="Arial" w:hAnsi="Arial" w:cs="Arial"/>
                <w:sz w:val="20"/>
                <w:szCs w:val="20"/>
              </w:rPr>
            </w:pPr>
            <w:r>
              <w:rPr>
                <w:rFonts w:ascii="Arial" w:hAnsi="Arial" w:cs="Arial"/>
                <w:sz w:val="20"/>
                <w:szCs w:val="20"/>
              </w:rPr>
              <w:t>- Variedade</w:t>
            </w:r>
          </w:p>
        </w:tc>
      </w:tr>
    </w:tbl>
    <w:p w:rsidR="002E3EDD" w:rsidRDefault="002E3EDD" w:rsidP="006470A2">
      <w:pPr>
        <w:spacing w:after="0" w:line="360" w:lineRule="auto"/>
        <w:jc w:val="both"/>
        <w:rPr>
          <w:rFonts w:cstheme="minorHAnsi"/>
        </w:rPr>
      </w:pPr>
    </w:p>
    <w:p w:rsidR="002E3EDD" w:rsidRPr="00AC5DF8" w:rsidRDefault="00617136" w:rsidP="00CB4F06">
      <w:pPr>
        <w:pStyle w:val="PargrafodaLista"/>
        <w:numPr>
          <w:ilvl w:val="0"/>
          <w:numId w:val="26"/>
        </w:numPr>
        <w:spacing w:after="0" w:line="360" w:lineRule="auto"/>
        <w:jc w:val="both"/>
        <w:rPr>
          <w:rFonts w:cstheme="minorHAnsi"/>
          <w:b/>
        </w:rPr>
      </w:pPr>
      <w:r>
        <w:rPr>
          <w:rFonts w:cstheme="minorHAnsi"/>
          <w:b/>
        </w:rPr>
        <w:t>PERFIL DO CONSUMIDOR</w:t>
      </w:r>
    </w:p>
    <w:p w:rsidR="004B1A3E" w:rsidRDefault="004B1A3E" w:rsidP="006470A2">
      <w:pPr>
        <w:spacing w:after="0" w:line="360" w:lineRule="auto"/>
        <w:jc w:val="both"/>
        <w:rPr>
          <w:rFonts w:cstheme="minorHAnsi"/>
        </w:rPr>
      </w:pPr>
    </w:p>
    <w:p w:rsidR="0051322E" w:rsidRPr="0051322E" w:rsidRDefault="0051322E" w:rsidP="0051322E">
      <w:pPr>
        <w:pStyle w:val="PargrafodaLista"/>
        <w:numPr>
          <w:ilvl w:val="0"/>
          <w:numId w:val="3"/>
        </w:numPr>
        <w:spacing w:after="0" w:line="360" w:lineRule="auto"/>
        <w:jc w:val="both"/>
        <w:rPr>
          <w:rFonts w:cstheme="minorHAnsi"/>
          <w:b/>
        </w:rPr>
      </w:pPr>
      <w:r w:rsidRPr="0051322E">
        <w:rPr>
          <w:rFonts w:cstheme="minorHAnsi"/>
          <w:b/>
        </w:rPr>
        <w:t>Procedência</w:t>
      </w:r>
    </w:p>
    <w:p w:rsidR="0051322E" w:rsidRDefault="0051322E" w:rsidP="006470A2">
      <w:pPr>
        <w:spacing w:after="0" w:line="360" w:lineRule="auto"/>
        <w:jc w:val="both"/>
        <w:rPr>
          <w:rFonts w:cstheme="minorHAnsi"/>
        </w:rPr>
      </w:pPr>
    </w:p>
    <w:p w:rsidR="004B1A3E" w:rsidRDefault="001C669B" w:rsidP="00D6150F">
      <w:pPr>
        <w:spacing w:after="0" w:line="360" w:lineRule="auto"/>
        <w:jc w:val="center"/>
        <w:rPr>
          <w:rFonts w:cstheme="minorHAnsi"/>
        </w:rPr>
      </w:pPr>
      <w:r w:rsidRPr="001C669B">
        <w:rPr>
          <w:rFonts w:cstheme="minorHAnsi"/>
          <w:noProof/>
          <w:lang w:eastAsia="pt-BR"/>
        </w:rPr>
        <w:drawing>
          <wp:inline distT="0" distB="0" distL="0" distR="0">
            <wp:extent cx="5176837" cy="2840831"/>
            <wp:effectExtent l="0" t="0" r="0" b="0"/>
            <wp:docPr id="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EDD" w:rsidRDefault="002E3EDD" w:rsidP="006470A2">
      <w:pPr>
        <w:spacing w:after="0" w:line="360" w:lineRule="auto"/>
        <w:jc w:val="both"/>
        <w:rPr>
          <w:rFonts w:cstheme="minorHAnsi"/>
        </w:rPr>
      </w:pPr>
    </w:p>
    <w:p w:rsidR="00CB4F06" w:rsidRDefault="00CB4F06" w:rsidP="006470A2">
      <w:pPr>
        <w:spacing w:after="0" w:line="360" w:lineRule="auto"/>
        <w:jc w:val="both"/>
        <w:rPr>
          <w:rFonts w:cstheme="minorHAnsi"/>
        </w:rPr>
      </w:pPr>
    </w:p>
    <w:p w:rsidR="0051322E" w:rsidRDefault="0051322E" w:rsidP="0051322E">
      <w:pPr>
        <w:pStyle w:val="PargrafodaLista"/>
        <w:numPr>
          <w:ilvl w:val="0"/>
          <w:numId w:val="3"/>
        </w:numPr>
        <w:spacing w:after="0" w:line="360" w:lineRule="auto"/>
        <w:jc w:val="both"/>
        <w:rPr>
          <w:rFonts w:cstheme="minorHAnsi"/>
          <w:b/>
        </w:rPr>
      </w:pPr>
      <w:r w:rsidRPr="0051322E">
        <w:rPr>
          <w:rFonts w:cstheme="minorHAnsi"/>
          <w:b/>
        </w:rPr>
        <w:t>Distribuição por sexo</w:t>
      </w:r>
    </w:p>
    <w:p w:rsidR="00546A62" w:rsidRPr="0051322E" w:rsidRDefault="00546A62" w:rsidP="00546A62">
      <w:pPr>
        <w:pStyle w:val="PargrafodaLista"/>
        <w:spacing w:after="0" w:line="360" w:lineRule="auto"/>
        <w:jc w:val="both"/>
        <w:rPr>
          <w:rFonts w:cstheme="minorHAnsi"/>
          <w:b/>
        </w:rPr>
      </w:pPr>
    </w:p>
    <w:p w:rsidR="00CB4F06" w:rsidRDefault="00CB4F06" w:rsidP="006470A2">
      <w:pPr>
        <w:spacing w:after="0" w:line="360" w:lineRule="auto"/>
        <w:jc w:val="both"/>
        <w:rPr>
          <w:rFonts w:cstheme="minorHAnsi"/>
        </w:rPr>
      </w:pPr>
    </w:p>
    <w:p w:rsidR="00CB4F06" w:rsidRDefault="00BD5384" w:rsidP="0051322E">
      <w:pPr>
        <w:spacing w:after="0" w:line="360" w:lineRule="auto"/>
        <w:jc w:val="center"/>
        <w:rPr>
          <w:rFonts w:cstheme="minorHAnsi"/>
        </w:rPr>
      </w:pPr>
      <w:r w:rsidRPr="00BD5384">
        <w:rPr>
          <w:rFonts w:cstheme="minorHAnsi"/>
          <w:noProof/>
          <w:lang w:eastAsia="pt-BR"/>
        </w:rPr>
        <w:drawing>
          <wp:inline distT="0" distB="0" distL="0" distR="0">
            <wp:extent cx="4686301" cy="2755107"/>
            <wp:effectExtent l="0" t="0" r="0" b="0"/>
            <wp:docPr id="1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B4F06" w:rsidRDefault="00CB4F06" w:rsidP="006470A2">
      <w:pPr>
        <w:spacing w:after="0" w:line="360" w:lineRule="auto"/>
        <w:jc w:val="both"/>
        <w:rPr>
          <w:rFonts w:cstheme="minorHAnsi"/>
        </w:rPr>
      </w:pPr>
    </w:p>
    <w:p w:rsidR="00714B4E" w:rsidRPr="00714B4E" w:rsidRDefault="00714B4E" w:rsidP="00714B4E">
      <w:pPr>
        <w:pStyle w:val="PargrafodaLista"/>
        <w:numPr>
          <w:ilvl w:val="0"/>
          <w:numId w:val="3"/>
        </w:numPr>
        <w:spacing w:after="0" w:line="360" w:lineRule="auto"/>
        <w:jc w:val="both"/>
        <w:rPr>
          <w:rFonts w:cstheme="minorHAnsi"/>
          <w:b/>
        </w:rPr>
      </w:pPr>
      <w:r w:rsidRPr="00714B4E">
        <w:rPr>
          <w:rFonts w:cstheme="minorHAnsi"/>
          <w:b/>
        </w:rPr>
        <w:t>Faixa Etária</w:t>
      </w:r>
    </w:p>
    <w:p w:rsidR="00714B4E" w:rsidRDefault="00714B4E" w:rsidP="006470A2">
      <w:pPr>
        <w:spacing w:after="0" w:line="360" w:lineRule="auto"/>
        <w:jc w:val="both"/>
        <w:rPr>
          <w:rFonts w:cstheme="minorHAnsi"/>
        </w:rPr>
      </w:pPr>
    </w:p>
    <w:p w:rsidR="0051322E" w:rsidRDefault="00BD5384" w:rsidP="00714B4E">
      <w:pPr>
        <w:spacing w:after="0" w:line="360" w:lineRule="auto"/>
        <w:jc w:val="center"/>
        <w:rPr>
          <w:rFonts w:cstheme="minorHAnsi"/>
        </w:rPr>
      </w:pPr>
      <w:r w:rsidRPr="00BD5384">
        <w:rPr>
          <w:rFonts w:cstheme="minorHAnsi"/>
          <w:noProof/>
          <w:lang w:eastAsia="pt-BR"/>
        </w:rPr>
        <w:drawing>
          <wp:inline distT="0" distB="0" distL="0" distR="0">
            <wp:extent cx="4862512" cy="2755106"/>
            <wp:effectExtent l="0" t="0" r="0" b="0"/>
            <wp:docPr id="1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4F06" w:rsidRDefault="00CB4F06" w:rsidP="006470A2">
      <w:pPr>
        <w:spacing w:after="0" w:line="360" w:lineRule="auto"/>
        <w:jc w:val="both"/>
        <w:rPr>
          <w:rFonts w:cstheme="minorHAnsi"/>
        </w:rPr>
      </w:pPr>
    </w:p>
    <w:p w:rsidR="00E64D90" w:rsidRDefault="00E64D90" w:rsidP="006470A2">
      <w:pPr>
        <w:spacing w:after="0" w:line="360" w:lineRule="auto"/>
        <w:jc w:val="both"/>
        <w:rPr>
          <w:rFonts w:cstheme="minorHAnsi"/>
        </w:rPr>
      </w:pPr>
    </w:p>
    <w:p w:rsidR="00545F4E" w:rsidRPr="00545F4E" w:rsidRDefault="00545F4E" w:rsidP="00545F4E">
      <w:pPr>
        <w:pStyle w:val="PargrafodaLista"/>
        <w:numPr>
          <w:ilvl w:val="0"/>
          <w:numId w:val="3"/>
        </w:numPr>
        <w:spacing w:after="0" w:line="360" w:lineRule="auto"/>
        <w:jc w:val="both"/>
        <w:rPr>
          <w:rFonts w:cstheme="minorHAnsi"/>
          <w:b/>
        </w:rPr>
      </w:pPr>
      <w:r w:rsidRPr="00545F4E">
        <w:rPr>
          <w:rFonts w:cstheme="minorHAnsi"/>
          <w:b/>
        </w:rPr>
        <w:t>Estado Civil</w:t>
      </w:r>
    </w:p>
    <w:p w:rsidR="00545F4E" w:rsidRDefault="00545F4E" w:rsidP="006470A2">
      <w:pPr>
        <w:spacing w:after="0" w:line="360" w:lineRule="auto"/>
        <w:jc w:val="both"/>
        <w:rPr>
          <w:rFonts w:cstheme="minorHAnsi"/>
        </w:rPr>
      </w:pPr>
    </w:p>
    <w:p w:rsidR="00545F4E" w:rsidRDefault="00545F4E" w:rsidP="006470A2">
      <w:pPr>
        <w:spacing w:after="0" w:line="360" w:lineRule="auto"/>
        <w:jc w:val="both"/>
        <w:rPr>
          <w:rFonts w:cstheme="minorHAnsi"/>
        </w:rPr>
      </w:pPr>
    </w:p>
    <w:p w:rsidR="00545F4E" w:rsidRDefault="00BD5384" w:rsidP="0078777B">
      <w:pPr>
        <w:spacing w:after="0" w:line="360" w:lineRule="auto"/>
        <w:jc w:val="center"/>
        <w:rPr>
          <w:rFonts w:cstheme="minorHAnsi"/>
        </w:rPr>
      </w:pPr>
      <w:r w:rsidRPr="00BD5384">
        <w:rPr>
          <w:rFonts w:cstheme="minorHAnsi"/>
          <w:noProof/>
          <w:lang w:eastAsia="pt-BR"/>
        </w:rPr>
        <w:drawing>
          <wp:inline distT="0" distB="0" distL="0" distR="0">
            <wp:extent cx="4995862" cy="2917032"/>
            <wp:effectExtent l="0" t="0" r="0" b="0"/>
            <wp:docPr id="2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5F4E" w:rsidRDefault="00545F4E" w:rsidP="006470A2">
      <w:pPr>
        <w:spacing w:after="0" w:line="360" w:lineRule="auto"/>
        <w:jc w:val="both"/>
        <w:rPr>
          <w:rFonts w:cstheme="minorHAnsi"/>
        </w:rPr>
      </w:pPr>
    </w:p>
    <w:p w:rsidR="00545F4E" w:rsidRDefault="00545F4E" w:rsidP="006470A2">
      <w:pPr>
        <w:spacing w:after="0" w:line="360" w:lineRule="auto"/>
        <w:jc w:val="both"/>
        <w:rPr>
          <w:rFonts w:cstheme="minorHAnsi"/>
        </w:rPr>
      </w:pPr>
    </w:p>
    <w:p w:rsidR="00545F4E" w:rsidRDefault="00545F4E" w:rsidP="006470A2">
      <w:pPr>
        <w:spacing w:after="0" w:line="360" w:lineRule="auto"/>
        <w:jc w:val="both"/>
        <w:rPr>
          <w:rFonts w:cstheme="minorHAnsi"/>
        </w:rPr>
      </w:pPr>
    </w:p>
    <w:p w:rsidR="009A25FD" w:rsidRPr="009A25FD" w:rsidRDefault="009A25FD" w:rsidP="009A25FD">
      <w:pPr>
        <w:pStyle w:val="PargrafodaLista"/>
        <w:numPr>
          <w:ilvl w:val="0"/>
          <w:numId w:val="3"/>
        </w:numPr>
        <w:spacing w:after="0" w:line="360" w:lineRule="auto"/>
        <w:jc w:val="both"/>
        <w:rPr>
          <w:rFonts w:cstheme="minorHAnsi"/>
          <w:b/>
        </w:rPr>
      </w:pPr>
      <w:r w:rsidRPr="009A25FD">
        <w:rPr>
          <w:rFonts w:cstheme="minorHAnsi"/>
          <w:b/>
        </w:rPr>
        <w:t>Uso de Internet</w:t>
      </w:r>
    </w:p>
    <w:p w:rsidR="00E64D90" w:rsidRDefault="00E64D90" w:rsidP="006470A2">
      <w:pPr>
        <w:spacing w:after="0" w:line="360" w:lineRule="auto"/>
        <w:jc w:val="both"/>
        <w:rPr>
          <w:rFonts w:cstheme="minorHAnsi"/>
        </w:rPr>
      </w:pPr>
    </w:p>
    <w:p w:rsidR="00436A23" w:rsidRDefault="00436A23" w:rsidP="006470A2">
      <w:pPr>
        <w:spacing w:after="0" w:line="360" w:lineRule="auto"/>
        <w:jc w:val="both"/>
        <w:rPr>
          <w:rFonts w:cstheme="minorHAnsi"/>
        </w:rPr>
      </w:pPr>
    </w:p>
    <w:p w:rsidR="00E64D90" w:rsidRDefault="00932E84" w:rsidP="00E64D90">
      <w:pPr>
        <w:spacing w:after="0" w:line="360" w:lineRule="auto"/>
        <w:jc w:val="center"/>
        <w:rPr>
          <w:rFonts w:cstheme="minorHAnsi"/>
        </w:rPr>
      </w:pPr>
      <w:r w:rsidRPr="00932E84">
        <w:rPr>
          <w:rFonts w:cstheme="minorHAnsi"/>
          <w:noProof/>
          <w:lang w:eastAsia="pt-BR"/>
        </w:rPr>
        <w:drawing>
          <wp:inline distT="0" distB="0" distL="0" distR="0">
            <wp:extent cx="4862512" cy="2755106"/>
            <wp:effectExtent l="0" t="0" r="0" b="0"/>
            <wp:docPr id="2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37E5" w:rsidRDefault="00B637E5" w:rsidP="00B637E5">
      <w:pPr>
        <w:spacing w:after="0" w:line="360" w:lineRule="auto"/>
        <w:rPr>
          <w:rFonts w:cstheme="minorHAnsi"/>
        </w:rPr>
      </w:pPr>
    </w:p>
    <w:p w:rsidR="00B637E5" w:rsidRDefault="00B637E5" w:rsidP="00B637E5">
      <w:pPr>
        <w:spacing w:after="0" w:line="360" w:lineRule="auto"/>
        <w:rPr>
          <w:rFonts w:cstheme="minorHAnsi"/>
        </w:rPr>
      </w:pPr>
    </w:p>
    <w:p w:rsidR="00B637E5" w:rsidRDefault="00B637E5" w:rsidP="00B637E5">
      <w:pPr>
        <w:spacing w:after="0" w:line="360" w:lineRule="auto"/>
        <w:rPr>
          <w:rFonts w:cstheme="minorHAnsi"/>
        </w:rPr>
      </w:pPr>
    </w:p>
    <w:p w:rsidR="00B637E5" w:rsidRDefault="00932E84" w:rsidP="00B637E5">
      <w:pPr>
        <w:spacing w:after="0" w:line="360" w:lineRule="auto"/>
        <w:jc w:val="center"/>
        <w:rPr>
          <w:rFonts w:cstheme="minorHAnsi"/>
        </w:rPr>
      </w:pPr>
      <w:r w:rsidRPr="00932E84">
        <w:rPr>
          <w:rFonts w:cstheme="minorHAnsi"/>
          <w:noProof/>
          <w:lang w:eastAsia="pt-BR"/>
        </w:rPr>
        <w:drawing>
          <wp:inline distT="0" distB="0" distL="0" distR="0">
            <wp:extent cx="5400040" cy="2932201"/>
            <wp:effectExtent l="0" t="0" r="0" b="0"/>
            <wp:docPr id="23"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32E84" w:rsidRDefault="00932E84" w:rsidP="00B637E5">
      <w:pPr>
        <w:spacing w:after="0" w:line="360" w:lineRule="auto"/>
        <w:jc w:val="center"/>
        <w:rPr>
          <w:rFonts w:cstheme="minorHAnsi"/>
        </w:rPr>
      </w:pPr>
    </w:p>
    <w:p w:rsidR="00B637E5" w:rsidRDefault="00B637E5" w:rsidP="00B637E5">
      <w:pPr>
        <w:spacing w:after="0" w:line="360" w:lineRule="auto"/>
        <w:rPr>
          <w:rFonts w:cstheme="minorHAnsi"/>
        </w:rPr>
      </w:pPr>
    </w:p>
    <w:p w:rsidR="00B637E5" w:rsidRDefault="00B637E5" w:rsidP="00B637E5">
      <w:pPr>
        <w:spacing w:after="0" w:line="360" w:lineRule="auto"/>
        <w:rPr>
          <w:rFonts w:cstheme="minorHAnsi"/>
        </w:rPr>
      </w:pPr>
    </w:p>
    <w:p w:rsidR="00545F4E" w:rsidRDefault="00545F4E" w:rsidP="00B637E5">
      <w:pPr>
        <w:spacing w:after="0" w:line="360" w:lineRule="auto"/>
        <w:rPr>
          <w:rFonts w:cstheme="minorHAnsi"/>
        </w:rPr>
      </w:pPr>
    </w:p>
    <w:p w:rsidR="00B637E5" w:rsidRDefault="00932E84" w:rsidP="00E05CE8">
      <w:pPr>
        <w:spacing w:after="0" w:line="360" w:lineRule="auto"/>
        <w:jc w:val="center"/>
        <w:rPr>
          <w:rFonts w:cstheme="minorHAnsi"/>
        </w:rPr>
      </w:pPr>
      <w:r w:rsidRPr="00932E84">
        <w:rPr>
          <w:rFonts w:cstheme="minorHAnsi"/>
          <w:noProof/>
          <w:lang w:eastAsia="pt-BR"/>
        </w:rPr>
        <w:drawing>
          <wp:inline distT="0" distB="0" distL="0" distR="0">
            <wp:extent cx="4862512" cy="2743200"/>
            <wp:effectExtent l="0" t="0" r="0" b="0"/>
            <wp:docPr id="24"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37E5" w:rsidRDefault="00B637E5" w:rsidP="00B637E5">
      <w:pPr>
        <w:spacing w:after="0" w:line="360" w:lineRule="auto"/>
        <w:rPr>
          <w:rFonts w:cstheme="minorHAnsi"/>
        </w:rPr>
      </w:pPr>
    </w:p>
    <w:p w:rsidR="004B58CB" w:rsidRDefault="004B58CB" w:rsidP="00B637E5">
      <w:pPr>
        <w:spacing w:after="0" w:line="360" w:lineRule="auto"/>
        <w:rPr>
          <w:rFonts w:cstheme="minorHAnsi"/>
        </w:rPr>
      </w:pPr>
    </w:p>
    <w:p w:rsidR="00993CA2" w:rsidRDefault="00993CA2" w:rsidP="00B637E5">
      <w:pPr>
        <w:spacing w:after="0" w:line="360" w:lineRule="auto"/>
        <w:rPr>
          <w:rFonts w:cstheme="minorHAnsi"/>
        </w:rPr>
      </w:pPr>
    </w:p>
    <w:p w:rsidR="00993CA2" w:rsidRDefault="00993CA2" w:rsidP="00B637E5">
      <w:pPr>
        <w:spacing w:after="0" w:line="360" w:lineRule="auto"/>
        <w:rPr>
          <w:rFonts w:cstheme="minorHAnsi"/>
        </w:rPr>
      </w:pPr>
    </w:p>
    <w:p w:rsidR="004B58CB" w:rsidRPr="00A92B3D" w:rsidRDefault="00A92B3D" w:rsidP="00A92B3D">
      <w:pPr>
        <w:pStyle w:val="PargrafodaLista"/>
        <w:numPr>
          <w:ilvl w:val="0"/>
          <w:numId w:val="3"/>
        </w:numPr>
        <w:spacing w:after="0" w:line="360" w:lineRule="auto"/>
        <w:rPr>
          <w:rFonts w:cstheme="minorHAnsi"/>
          <w:b/>
        </w:rPr>
      </w:pPr>
      <w:r w:rsidRPr="00A92B3D">
        <w:rPr>
          <w:rFonts w:cstheme="minorHAnsi"/>
          <w:b/>
        </w:rPr>
        <w:t>Ocupação atual</w:t>
      </w:r>
    </w:p>
    <w:p w:rsidR="004B58CB" w:rsidRDefault="00337BDA" w:rsidP="00A92B3D">
      <w:pPr>
        <w:spacing w:after="0" w:line="360" w:lineRule="auto"/>
        <w:jc w:val="center"/>
        <w:rPr>
          <w:rFonts w:cstheme="minorHAnsi"/>
        </w:rPr>
      </w:pPr>
      <w:r w:rsidRPr="00337BDA">
        <w:rPr>
          <w:rFonts w:cstheme="minorHAnsi"/>
          <w:noProof/>
          <w:lang w:eastAsia="pt-BR"/>
        </w:rPr>
        <w:drawing>
          <wp:inline distT="0" distB="0" distL="0" distR="0">
            <wp:extent cx="4886325" cy="3952875"/>
            <wp:effectExtent l="0" t="0" r="0" b="0"/>
            <wp:docPr id="26"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B58CB" w:rsidRDefault="004B58CB" w:rsidP="00B637E5">
      <w:pPr>
        <w:spacing w:after="0" w:line="360" w:lineRule="auto"/>
        <w:rPr>
          <w:rFonts w:cstheme="minorHAnsi"/>
        </w:rPr>
      </w:pPr>
    </w:p>
    <w:p w:rsidR="00326A88" w:rsidRPr="00326A88" w:rsidRDefault="00326A88" w:rsidP="00326A88">
      <w:pPr>
        <w:pStyle w:val="PargrafodaLista"/>
        <w:numPr>
          <w:ilvl w:val="0"/>
          <w:numId w:val="3"/>
        </w:numPr>
        <w:spacing w:after="0" w:line="360" w:lineRule="auto"/>
        <w:rPr>
          <w:rFonts w:cstheme="minorHAnsi"/>
          <w:b/>
        </w:rPr>
      </w:pPr>
      <w:r w:rsidRPr="00326A88">
        <w:rPr>
          <w:rFonts w:cstheme="minorHAnsi"/>
          <w:b/>
        </w:rPr>
        <w:t>Escolaridade</w:t>
      </w:r>
    </w:p>
    <w:p w:rsidR="00326A88" w:rsidRDefault="00326A88" w:rsidP="00B637E5">
      <w:pPr>
        <w:spacing w:after="0" w:line="360" w:lineRule="auto"/>
        <w:rPr>
          <w:rFonts w:cstheme="minorHAnsi"/>
        </w:rPr>
      </w:pPr>
    </w:p>
    <w:p w:rsidR="00326A88" w:rsidRDefault="00310919" w:rsidP="00326A88">
      <w:pPr>
        <w:spacing w:after="0" w:line="360" w:lineRule="auto"/>
        <w:jc w:val="center"/>
        <w:rPr>
          <w:rFonts w:cstheme="minorHAnsi"/>
        </w:rPr>
      </w:pPr>
      <w:r w:rsidRPr="00310919">
        <w:rPr>
          <w:rFonts w:cstheme="minorHAnsi"/>
          <w:noProof/>
          <w:lang w:eastAsia="pt-BR"/>
        </w:rPr>
        <w:drawing>
          <wp:inline distT="0" distB="0" distL="0" distR="0">
            <wp:extent cx="5400040" cy="2640753"/>
            <wp:effectExtent l="0" t="0" r="0" b="0"/>
            <wp:docPr id="2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6A88" w:rsidRDefault="00326A88" w:rsidP="00B637E5">
      <w:pPr>
        <w:spacing w:after="0" w:line="360" w:lineRule="auto"/>
        <w:rPr>
          <w:rFonts w:cstheme="minorHAnsi"/>
        </w:rPr>
      </w:pPr>
    </w:p>
    <w:p w:rsidR="00326A88" w:rsidRPr="00094551" w:rsidRDefault="00094551" w:rsidP="00094551">
      <w:pPr>
        <w:pStyle w:val="PargrafodaLista"/>
        <w:numPr>
          <w:ilvl w:val="0"/>
          <w:numId w:val="3"/>
        </w:numPr>
        <w:spacing w:after="0" w:line="360" w:lineRule="auto"/>
        <w:rPr>
          <w:rFonts w:cstheme="minorHAnsi"/>
          <w:b/>
        </w:rPr>
      </w:pPr>
      <w:r w:rsidRPr="00094551">
        <w:rPr>
          <w:rFonts w:cstheme="minorHAnsi"/>
          <w:b/>
        </w:rPr>
        <w:t>Busca de informações</w:t>
      </w:r>
    </w:p>
    <w:p w:rsidR="00326A88" w:rsidRDefault="00326A88" w:rsidP="00B637E5">
      <w:pPr>
        <w:spacing w:after="0" w:line="360" w:lineRule="auto"/>
        <w:rPr>
          <w:rFonts w:cstheme="minorHAnsi"/>
        </w:rPr>
      </w:pPr>
    </w:p>
    <w:p w:rsidR="00326A88" w:rsidRDefault="00D64609" w:rsidP="00585501">
      <w:pPr>
        <w:spacing w:after="0" w:line="360" w:lineRule="auto"/>
        <w:jc w:val="center"/>
        <w:rPr>
          <w:rFonts w:cstheme="minorHAnsi"/>
        </w:rPr>
      </w:pPr>
      <w:r w:rsidRPr="00D64609">
        <w:rPr>
          <w:rFonts w:cstheme="minorHAnsi"/>
          <w:noProof/>
          <w:lang w:eastAsia="pt-BR"/>
        </w:rPr>
        <w:drawing>
          <wp:inline distT="0" distB="0" distL="0" distR="0">
            <wp:extent cx="5174456" cy="3488531"/>
            <wp:effectExtent l="0" t="0" r="0" b="0"/>
            <wp:docPr id="28"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26A88" w:rsidRDefault="00326A88" w:rsidP="00B637E5">
      <w:pPr>
        <w:spacing w:after="0" w:line="360" w:lineRule="auto"/>
        <w:rPr>
          <w:rFonts w:cstheme="minorHAnsi"/>
        </w:rPr>
      </w:pPr>
    </w:p>
    <w:p w:rsidR="00356CB0" w:rsidRDefault="00356CB0" w:rsidP="00B637E5">
      <w:pPr>
        <w:spacing w:after="0" w:line="360" w:lineRule="auto"/>
        <w:rPr>
          <w:rFonts w:cstheme="minorHAnsi"/>
        </w:rPr>
      </w:pPr>
    </w:p>
    <w:p w:rsidR="00356CB0" w:rsidRDefault="00356CB0" w:rsidP="00B637E5">
      <w:pPr>
        <w:spacing w:after="0" w:line="360" w:lineRule="auto"/>
        <w:rPr>
          <w:rFonts w:cstheme="minorHAnsi"/>
        </w:rPr>
      </w:pPr>
    </w:p>
    <w:p w:rsidR="00326A88" w:rsidRPr="000F42D3" w:rsidRDefault="000F42D3" w:rsidP="000F42D3">
      <w:pPr>
        <w:pStyle w:val="PargrafodaLista"/>
        <w:numPr>
          <w:ilvl w:val="0"/>
          <w:numId w:val="3"/>
        </w:numPr>
        <w:spacing w:after="0" w:line="360" w:lineRule="auto"/>
        <w:rPr>
          <w:rFonts w:cstheme="minorHAnsi"/>
          <w:b/>
        </w:rPr>
      </w:pPr>
      <w:r w:rsidRPr="000F42D3">
        <w:rPr>
          <w:rFonts w:cstheme="minorHAnsi"/>
          <w:b/>
        </w:rPr>
        <w:t>Renda</w:t>
      </w:r>
    </w:p>
    <w:p w:rsidR="00326A88" w:rsidRDefault="00326A88" w:rsidP="00B637E5">
      <w:pPr>
        <w:spacing w:after="0" w:line="360" w:lineRule="auto"/>
        <w:rPr>
          <w:rFonts w:cstheme="minorHAnsi"/>
        </w:rPr>
      </w:pPr>
    </w:p>
    <w:p w:rsidR="00326A88" w:rsidRDefault="00140E5E" w:rsidP="000F42D3">
      <w:pPr>
        <w:spacing w:after="0" w:line="360" w:lineRule="auto"/>
        <w:jc w:val="center"/>
        <w:rPr>
          <w:rFonts w:cstheme="minorHAnsi"/>
        </w:rPr>
      </w:pPr>
      <w:r w:rsidRPr="00140E5E">
        <w:rPr>
          <w:rFonts w:cstheme="minorHAnsi"/>
          <w:noProof/>
          <w:lang w:eastAsia="pt-BR"/>
        </w:rPr>
        <w:drawing>
          <wp:inline distT="0" distB="0" distL="0" distR="0">
            <wp:extent cx="4731544" cy="3159917"/>
            <wp:effectExtent l="0" t="0" r="0" b="0"/>
            <wp:docPr id="64"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42D3" w:rsidRDefault="000F42D3" w:rsidP="00B637E5">
      <w:pPr>
        <w:spacing w:after="0" w:line="360" w:lineRule="auto"/>
        <w:rPr>
          <w:rFonts w:cstheme="minorHAnsi"/>
        </w:rPr>
      </w:pPr>
    </w:p>
    <w:p w:rsidR="00326A88" w:rsidRDefault="00140E5E" w:rsidP="007E075A">
      <w:pPr>
        <w:spacing w:after="0" w:line="360" w:lineRule="auto"/>
        <w:jc w:val="center"/>
        <w:rPr>
          <w:rFonts w:cstheme="minorHAnsi"/>
        </w:rPr>
      </w:pPr>
      <w:r w:rsidRPr="00140E5E">
        <w:rPr>
          <w:rFonts w:cstheme="minorHAnsi"/>
          <w:noProof/>
          <w:lang w:eastAsia="pt-BR"/>
        </w:rPr>
        <w:drawing>
          <wp:inline distT="0" distB="0" distL="0" distR="0">
            <wp:extent cx="4764884" cy="2638425"/>
            <wp:effectExtent l="0" t="0" r="0" b="0"/>
            <wp:docPr id="65"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sectPr w:rsidR="00326A88" w:rsidSect="0069279F">
      <w:headerReference w:type="default" r:id="rId2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3CA2" w:rsidRDefault="00993CA2" w:rsidP="008753DC">
      <w:pPr>
        <w:spacing w:after="0" w:line="240" w:lineRule="auto"/>
      </w:pPr>
      <w:r>
        <w:separator/>
      </w:r>
    </w:p>
  </w:endnote>
  <w:endnote w:type="continuationSeparator" w:id="1">
    <w:p w:rsidR="00993CA2" w:rsidRDefault="00993CA2" w:rsidP="00875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haroni">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3CA2" w:rsidRDefault="00993CA2" w:rsidP="008753DC">
      <w:pPr>
        <w:spacing w:after="0" w:line="240" w:lineRule="auto"/>
      </w:pPr>
      <w:r>
        <w:separator/>
      </w:r>
    </w:p>
  </w:footnote>
  <w:footnote w:type="continuationSeparator" w:id="1">
    <w:p w:rsidR="00993CA2" w:rsidRDefault="00993CA2" w:rsidP="008753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CA2" w:rsidRDefault="00993CA2" w:rsidP="0027410E">
    <w:pPr>
      <w:pStyle w:val="Cabealho"/>
      <w:jc w:val="right"/>
    </w:pPr>
    <w:r>
      <w:rPr>
        <w:noProof/>
        <w:lang w:eastAsia="pt-BR"/>
      </w:rPr>
      <w:drawing>
        <wp:anchor distT="0" distB="0" distL="114300" distR="114300" simplePos="0" relativeHeight="251658240" behindDoc="0" locked="0" layoutInCell="1" allowOverlap="1">
          <wp:simplePos x="0" y="0"/>
          <wp:positionH relativeFrom="margin">
            <wp:posOffset>34290</wp:posOffset>
          </wp:positionH>
          <wp:positionV relativeFrom="margin">
            <wp:posOffset>-887730</wp:posOffset>
          </wp:positionV>
          <wp:extent cx="1114425" cy="819150"/>
          <wp:effectExtent l="19050" t="0" r="9525" b="0"/>
          <wp:wrapSquare wrapText="bothSides"/>
          <wp:docPr id="77" name="Imagem 1" descr="cid:image001.jpg@01CE1F32.5213D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1.jpg@01CE1F32.5213D3A0"/>
                  <pic:cNvPicPr>
                    <a:picLocks noChangeAspect="1" noChangeArrowheads="1"/>
                  </pic:cNvPicPr>
                </pic:nvPicPr>
                <pic:blipFill>
                  <a:blip r:embed="rId1"/>
                  <a:srcRect/>
                  <a:stretch>
                    <a:fillRect/>
                  </a:stretch>
                </pic:blipFill>
                <pic:spPr bwMode="auto">
                  <a:xfrm>
                    <a:off x="0" y="0"/>
                    <a:ext cx="1114425" cy="819150"/>
                  </a:xfrm>
                  <a:prstGeom prst="rect">
                    <a:avLst/>
                  </a:prstGeom>
                  <a:noFill/>
                  <a:ln w="9525">
                    <a:noFill/>
                    <a:miter lim="800000"/>
                    <a:headEnd/>
                    <a:tailEnd/>
                  </a:ln>
                </pic:spPr>
              </pic:pic>
            </a:graphicData>
          </a:graphic>
        </wp:anchor>
      </w:drawing>
    </w:r>
    <w:r w:rsidRPr="0027410E">
      <w:rPr>
        <w:noProof/>
        <w:lang w:eastAsia="pt-BR"/>
      </w:rPr>
      <w:drawing>
        <wp:inline distT="0" distB="0" distL="0" distR="0">
          <wp:extent cx="1320800" cy="885825"/>
          <wp:effectExtent l="19050" t="0" r="0" b="0"/>
          <wp:docPr id="5" name="Imagem 1" descr="http://4.bp.blogspot.com/-rmYGPu67sRs/T2hqn1vhHII/AAAAAAAAA7o/COArF8PZD-Q/s1600/sebrae-copa.png"/>
          <wp:cNvGraphicFramePr/>
          <a:graphic xmlns:a="http://schemas.openxmlformats.org/drawingml/2006/main">
            <a:graphicData uri="http://schemas.openxmlformats.org/drawingml/2006/picture">
              <pic:pic xmlns:pic="http://schemas.openxmlformats.org/drawingml/2006/picture">
                <pic:nvPicPr>
                  <pic:cNvPr id="11271" name="Picture 8" descr="http://4.bp.blogspot.com/-rmYGPu67sRs/T2hqn1vhHII/AAAAAAAAA7o/COArF8PZD-Q/s1600/sebrae-copa.png"/>
                  <pic:cNvPicPr>
                    <a:picLocks noChangeAspect="1" noChangeArrowheads="1"/>
                  </pic:cNvPicPr>
                </pic:nvPicPr>
                <pic:blipFill>
                  <a:blip r:embed="rId2"/>
                  <a:srcRect/>
                  <a:stretch>
                    <a:fillRect/>
                  </a:stretch>
                </pic:blipFill>
                <pic:spPr bwMode="auto">
                  <a:xfrm>
                    <a:off x="0" y="0"/>
                    <a:ext cx="1320800" cy="8858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4B42"/>
    <w:multiLevelType w:val="hybridMultilevel"/>
    <w:tmpl w:val="CCC2D72C"/>
    <w:lvl w:ilvl="0" w:tplc="0020238C">
      <w:start w:val="2"/>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A52B54"/>
    <w:multiLevelType w:val="hybridMultilevel"/>
    <w:tmpl w:val="C8C004AA"/>
    <w:lvl w:ilvl="0" w:tplc="19E6F218">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F0251C"/>
    <w:multiLevelType w:val="hybridMultilevel"/>
    <w:tmpl w:val="5D2CDE1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13F965F6"/>
    <w:multiLevelType w:val="hybridMultilevel"/>
    <w:tmpl w:val="E9BE9E4E"/>
    <w:lvl w:ilvl="0" w:tplc="0416000F">
      <w:start w:val="3"/>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153C608E"/>
    <w:multiLevelType w:val="hybridMultilevel"/>
    <w:tmpl w:val="07686424"/>
    <w:lvl w:ilvl="0" w:tplc="B77A4194">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C760707"/>
    <w:multiLevelType w:val="hybridMultilevel"/>
    <w:tmpl w:val="ABD6B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0A2253F"/>
    <w:multiLevelType w:val="hybridMultilevel"/>
    <w:tmpl w:val="1040C0C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20BD24C1"/>
    <w:multiLevelType w:val="hybridMultilevel"/>
    <w:tmpl w:val="132E0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246DEE"/>
    <w:multiLevelType w:val="hybridMultilevel"/>
    <w:tmpl w:val="70BA179E"/>
    <w:lvl w:ilvl="0" w:tplc="F0DCB760">
      <w:start w:val="1"/>
      <w:numFmt w:val="upp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22E4437E"/>
    <w:multiLevelType w:val="hybridMultilevel"/>
    <w:tmpl w:val="F8101FAA"/>
    <w:lvl w:ilvl="0" w:tplc="04160001">
      <w:start w:val="1"/>
      <w:numFmt w:val="bullet"/>
      <w:lvlText w:val=""/>
      <w:lvlJc w:val="left"/>
      <w:pPr>
        <w:ind w:left="36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0">
    <w:nsid w:val="339519AF"/>
    <w:multiLevelType w:val="hybridMultilevel"/>
    <w:tmpl w:val="0310B9E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3A27244A"/>
    <w:multiLevelType w:val="hybridMultilevel"/>
    <w:tmpl w:val="B9929A3A"/>
    <w:lvl w:ilvl="0" w:tplc="2A267B02">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A744452"/>
    <w:multiLevelType w:val="hybridMultilevel"/>
    <w:tmpl w:val="36A2499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3C3D3FD8"/>
    <w:multiLevelType w:val="hybridMultilevel"/>
    <w:tmpl w:val="E93086C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nsid w:val="3E1D265A"/>
    <w:multiLevelType w:val="hybridMultilevel"/>
    <w:tmpl w:val="2954DF4E"/>
    <w:lvl w:ilvl="0" w:tplc="19E6F218">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00C4B65"/>
    <w:multiLevelType w:val="hybridMultilevel"/>
    <w:tmpl w:val="290406D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42503CEE"/>
    <w:multiLevelType w:val="hybridMultilevel"/>
    <w:tmpl w:val="CA442F8C"/>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C8E353B"/>
    <w:multiLevelType w:val="hybridMultilevel"/>
    <w:tmpl w:val="B4548F84"/>
    <w:lvl w:ilvl="0" w:tplc="F0F44176">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D9460C5"/>
    <w:multiLevelType w:val="multilevel"/>
    <w:tmpl w:val="B77471F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53715A6D"/>
    <w:multiLevelType w:val="hybridMultilevel"/>
    <w:tmpl w:val="C4A8DF80"/>
    <w:lvl w:ilvl="0" w:tplc="C504C85A">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37C0257"/>
    <w:multiLevelType w:val="hybridMultilevel"/>
    <w:tmpl w:val="99E45B2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55A43771"/>
    <w:multiLevelType w:val="hybridMultilevel"/>
    <w:tmpl w:val="324E3FBA"/>
    <w:lvl w:ilvl="0" w:tplc="651C7FDC">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F382252"/>
    <w:multiLevelType w:val="hybridMultilevel"/>
    <w:tmpl w:val="B3B262E0"/>
    <w:lvl w:ilvl="0" w:tplc="68026E2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69A117CB"/>
    <w:multiLevelType w:val="hybridMultilevel"/>
    <w:tmpl w:val="B77471F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6F2E7565"/>
    <w:multiLevelType w:val="hybridMultilevel"/>
    <w:tmpl w:val="790E706E"/>
    <w:lvl w:ilvl="0" w:tplc="D49C1020">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83260C9"/>
    <w:multiLevelType w:val="hybridMultilevel"/>
    <w:tmpl w:val="98BCCE80"/>
    <w:lvl w:ilvl="0" w:tplc="AF98D8AE">
      <w:start w:val="1"/>
      <w:numFmt w:val="bullet"/>
      <w:lvlText w:val=""/>
      <w:lvlJc w:val="left"/>
      <w:pPr>
        <w:tabs>
          <w:tab w:val="num" w:pos="720"/>
        </w:tabs>
        <w:ind w:left="720" w:hanging="360"/>
      </w:pPr>
      <w:rPr>
        <w:rFonts w:ascii="Wingdings" w:hAnsi="Wingdings" w:hint="default"/>
      </w:rPr>
    </w:lvl>
    <w:lvl w:ilvl="1" w:tplc="0A98AC6A" w:tentative="1">
      <w:start w:val="1"/>
      <w:numFmt w:val="bullet"/>
      <w:lvlText w:val=""/>
      <w:lvlJc w:val="left"/>
      <w:pPr>
        <w:tabs>
          <w:tab w:val="num" w:pos="1440"/>
        </w:tabs>
        <w:ind w:left="1440" w:hanging="360"/>
      </w:pPr>
      <w:rPr>
        <w:rFonts w:ascii="Wingdings" w:hAnsi="Wingdings" w:hint="default"/>
      </w:rPr>
    </w:lvl>
    <w:lvl w:ilvl="2" w:tplc="DFFA0816" w:tentative="1">
      <w:start w:val="1"/>
      <w:numFmt w:val="bullet"/>
      <w:lvlText w:val=""/>
      <w:lvlJc w:val="left"/>
      <w:pPr>
        <w:tabs>
          <w:tab w:val="num" w:pos="2160"/>
        </w:tabs>
        <w:ind w:left="2160" w:hanging="360"/>
      </w:pPr>
      <w:rPr>
        <w:rFonts w:ascii="Wingdings" w:hAnsi="Wingdings" w:hint="default"/>
      </w:rPr>
    </w:lvl>
    <w:lvl w:ilvl="3" w:tplc="9668BDA6" w:tentative="1">
      <w:start w:val="1"/>
      <w:numFmt w:val="bullet"/>
      <w:lvlText w:val=""/>
      <w:lvlJc w:val="left"/>
      <w:pPr>
        <w:tabs>
          <w:tab w:val="num" w:pos="2880"/>
        </w:tabs>
        <w:ind w:left="2880" w:hanging="360"/>
      </w:pPr>
      <w:rPr>
        <w:rFonts w:ascii="Wingdings" w:hAnsi="Wingdings" w:hint="default"/>
      </w:rPr>
    </w:lvl>
    <w:lvl w:ilvl="4" w:tplc="2BD2609A" w:tentative="1">
      <w:start w:val="1"/>
      <w:numFmt w:val="bullet"/>
      <w:lvlText w:val=""/>
      <w:lvlJc w:val="left"/>
      <w:pPr>
        <w:tabs>
          <w:tab w:val="num" w:pos="3600"/>
        </w:tabs>
        <w:ind w:left="3600" w:hanging="360"/>
      </w:pPr>
      <w:rPr>
        <w:rFonts w:ascii="Wingdings" w:hAnsi="Wingdings" w:hint="default"/>
      </w:rPr>
    </w:lvl>
    <w:lvl w:ilvl="5" w:tplc="53C0757C" w:tentative="1">
      <w:start w:val="1"/>
      <w:numFmt w:val="bullet"/>
      <w:lvlText w:val=""/>
      <w:lvlJc w:val="left"/>
      <w:pPr>
        <w:tabs>
          <w:tab w:val="num" w:pos="4320"/>
        </w:tabs>
        <w:ind w:left="4320" w:hanging="360"/>
      </w:pPr>
      <w:rPr>
        <w:rFonts w:ascii="Wingdings" w:hAnsi="Wingdings" w:hint="default"/>
      </w:rPr>
    </w:lvl>
    <w:lvl w:ilvl="6" w:tplc="A3AC8D12" w:tentative="1">
      <w:start w:val="1"/>
      <w:numFmt w:val="bullet"/>
      <w:lvlText w:val=""/>
      <w:lvlJc w:val="left"/>
      <w:pPr>
        <w:tabs>
          <w:tab w:val="num" w:pos="5040"/>
        </w:tabs>
        <w:ind w:left="5040" w:hanging="360"/>
      </w:pPr>
      <w:rPr>
        <w:rFonts w:ascii="Wingdings" w:hAnsi="Wingdings" w:hint="default"/>
      </w:rPr>
    </w:lvl>
    <w:lvl w:ilvl="7" w:tplc="5D0AC008" w:tentative="1">
      <w:start w:val="1"/>
      <w:numFmt w:val="bullet"/>
      <w:lvlText w:val=""/>
      <w:lvlJc w:val="left"/>
      <w:pPr>
        <w:tabs>
          <w:tab w:val="num" w:pos="5760"/>
        </w:tabs>
        <w:ind w:left="5760" w:hanging="360"/>
      </w:pPr>
      <w:rPr>
        <w:rFonts w:ascii="Wingdings" w:hAnsi="Wingdings" w:hint="default"/>
      </w:rPr>
    </w:lvl>
    <w:lvl w:ilvl="8" w:tplc="A7B4157A" w:tentative="1">
      <w:start w:val="1"/>
      <w:numFmt w:val="bullet"/>
      <w:lvlText w:val=""/>
      <w:lvlJc w:val="left"/>
      <w:pPr>
        <w:tabs>
          <w:tab w:val="num" w:pos="6480"/>
        </w:tabs>
        <w:ind w:left="6480" w:hanging="360"/>
      </w:pPr>
      <w:rPr>
        <w:rFonts w:ascii="Wingdings" w:hAnsi="Wingdings" w:hint="default"/>
      </w:rPr>
    </w:lvl>
  </w:abstractNum>
  <w:abstractNum w:abstractNumId="26">
    <w:nsid w:val="7D66785D"/>
    <w:multiLevelType w:val="hybridMultilevel"/>
    <w:tmpl w:val="4F3C176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23"/>
  </w:num>
  <w:num w:numId="2">
    <w:abstractNumId w:val="10"/>
  </w:num>
  <w:num w:numId="3">
    <w:abstractNumId w:val="5"/>
  </w:num>
  <w:num w:numId="4">
    <w:abstractNumId w:val="26"/>
  </w:num>
  <w:num w:numId="5">
    <w:abstractNumId w:val="8"/>
  </w:num>
  <w:num w:numId="6">
    <w:abstractNumId w:val="25"/>
  </w:num>
  <w:num w:numId="7">
    <w:abstractNumId w:val="13"/>
  </w:num>
  <w:num w:numId="8">
    <w:abstractNumId w:val="2"/>
  </w:num>
  <w:num w:numId="9">
    <w:abstractNumId w:val="12"/>
  </w:num>
  <w:num w:numId="10">
    <w:abstractNumId w:val="16"/>
  </w:num>
  <w:num w:numId="11">
    <w:abstractNumId w:val="15"/>
  </w:num>
  <w:num w:numId="12">
    <w:abstractNumId w:val="3"/>
  </w:num>
  <w:num w:numId="13">
    <w:abstractNumId w:val="20"/>
  </w:num>
  <w:num w:numId="14">
    <w:abstractNumId w:val="1"/>
  </w:num>
  <w:num w:numId="15">
    <w:abstractNumId w:val="17"/>
  </w:num>
  <w:num w:numId="16">
    <w:abstractNumId w:val="14"/>
  </w:num>
  <w:num w:numId="17">
    <w:abstractNumId w:val="24"/>
  </w:num>
  <w:num w:numId="18">
    <w:abstractNumId w:val="11"/>
  </w:num>
  <w:num w:numId="19">
    <w:abstractNumId w:val="18"/>
  </w:num>
  <w:num w:numId="20">
    <w:abstractNumId w:val="19"/>
  </w:num>
  <w:num w:numId="21">
    <w:abstractNumId w:val="4"/>
  </w:num>
  <w:num w:numId="22">
    <w:abstractNumId w:val="22"/>
  </w:num>
  <w:num w:numId="23">
    <w:abstractNumId w:val="21"/>
  </w:num>
  <w:num w:numId="24">
    <w:abstractNumId w:val="0"/>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41"/>
  </w:hdrShapeDefaults>
  <w:footnotePr>
    <w:footnote w:id="0"/>
    <w:footnote w:id="1"/>
  </w:footnotePr>
  <w:endnotePr>
    <w:endnote w:id="0"/>
    <w:endnote w:id="1"/>
  </w:endnotePr>
  <w:compat/>
  <w:rsids>
    <w:rsidRoot w:val="00116B4C"/>
    <w:rsid w:val="0001534F"/>
    <w:rsid w:val="00034537"/>
    <w:rsid w:val="000557B8"/>
    <w:rsid w:val="00060537"/>
    <w:rsid w:val="00065013"/>
    <w:rsid w:val="0007177E"/>
    <w:rsid w:val="00085EC0"/>
    <w:rsid w:val="00094551"/>
    <w:rsid w:val="000957AE"/>
    <w:rsid w:val="000B0AE7"/>
    <w:rsid w:val="000B7F10"/>
    <w:rsid w:val="000C237A"/>
    <w:rsid w:val="000C5480"/>
    <w:rsid w:val="000D135D"/>
    <w:rsid w:val="000F42D3"/>
    <w:rsid w:val="00101500"/>
    <w:rsid w:val="00103746"/>
    <w:rsid w:val="00103B20"/>
    <w:rsid w:val="001056D4"/>
    <w:rsid w:val="00116B4C"/>
    <w:rsid w:val="00124A9D"/>
    <w:rsid w:val="00131262"/>
    <w:rsid w:val="00136258"/>
    <w:rsid w:val="00140C34"/>
    <w:rsid w:val="00140E5E"/>
    <w:rsid w:val="0015072F"/>
    <w:rsid w:val="00160FC4"/>
    <w:rsid w:val="00166BA6"/>
    <w:rsid w:val="001741AD"/>
    <w:rsid w:val="00184F59"/>
    <w:rsid w:val="001939B8"/>
    <w:rsid w:val="001C669B"/>
    <w:rsid w:val="001D5988"/>
    <w:rsid w:val="001E5DB7"/>
    <w:rsid w:val="001F5E27"/>
    <w:rsid w:val="00212B8B"/>
    <w:rsid w:val="00247735"/>
    <w:rsid w:val="00250BBF"/>
    <w:rsid w:val="0026514A"/>
    <w:rsid w:val="00267BBC"/>
    <w:rsid w:val="0027410E"/>
    <w:rsid w:val="00274586"/>
    <w:rsid w:val="00275D34"/>
    <w:rsid w:val="00291EB1"/>
    <w:rsid w:val="00294BEA"/>
    <w:rsid w:val="002C09A8"/>
    <w:rsid w:val="002C1D40"/>
    <w:rsid w:val="002C3CC3"/>
    <w:rsid w:val="002D7E3E"/>
    <w:rsid w:val="002E12FC"/>
    <w:rsid w:val="002E3EDD"/>
    <w:rsid w:val="002E6477"/>
    <w:rsid w:val="002F1292"/>
    <w:rsid w:val="00305C77"/>
    <w:rsid w:val="00310919"/>
    <w:rsid w:val="00324538"/>
    <w:rsid w:val="00324B90"/>
    <w:rsid w:val="00326A88"/>
    <w:rsid w:val="0033453B"/>
    <w:rsid w:val="00334B10"/>
    <w:rsid w:val="003379D9"/>
    <w:rsid w:val="00337BDA"/>
    <w:rsid w:val="00342474"/>
    <w:rsid w:val="00356CB0"/>
    <w:rsid w:val="00356CFF"/>
    <w:rsid w:val="0037780E"/>
    <w:rsid w:val="0038398D"/>
    <w:rsid w:val="00384466"/>
    <w:rsid w:val="0039335A"/>
    <w:rsid w:val="0039635D"/>
    <w:rsid w:val="00397657"/>
    <w:rsid w:val="003A08C7"/>
    <w:rsid w:val="003A2316"/>
    <w:rsid w:val="003B5397"/>
    <w:rsid w:val="003D239A"/>
    <w:rsid w:val="003E73B8"/>
    <w:rsid w:val="003F6D1A"/>
    <w:rsid w:val="0040669F"/>
    <w:rsid w:val="004072F0"/>
    <w:rsid w:val="00423CE2"/>
    <w:rsid w:val="00436205"/>
    <w:rsid w:val="00436A23"/>
    <w:rsid w:val="00440DD2"/>
    <w:rsid w:val="004463EF"/>
    <w:rsid w:val="004508D7"/>
    <w:rsid w:val="00454E93"/>
    <w:rsid w:val="00467E71"/>
    <w:rsid w:val="00476B9B"/>
    <w:rsid w:val="00481BC0"/>
    <w:rsid w:val="00484437"/>
    <w:rsid w:val="00496FCC"/>
    <w:rsid w:val="004B1A3E"/>
    <w:rsid w:val="004B58CB"/>
    <w:rsid w:val="004C12D9"/>
    <w:rsid w:val="004C1E2E"/>
    <w:rsid w:val="004D08DA"/>
    <w:rsid w:val="004D3B79"/>
    <w:rsid w:val="004D538B"/>
    <w:rsid w:val="004F1582"/>
    <w:rsid w:val="004F6B2E"/>
    <w:rsid w:val="005015F3"/>
    <w:rsid w:val="00502AC6"/>
    <w:rsid w:val="0051322E"/>
    <w:rsid w:val="00521E58"/>
    <w:rsid w:val="00527EA6"/>
    <w:rsid w:val="0053612D"/>
    <w:rsid w:val="005368D0"/>
    <w:rsid w:val="00536F73"/>
    <w:rsid w:val="005370C4"/>
    <w:rsid w:val="00537F41"/>
    <w:rsid w:val="00545F4E"/>
    <w:rsid w:val="00546A62"/>
    <w:rsid w:val="00554A45"/>
    <w:rsid w:val="00560F64"/>
    <w:rsid w:val="0056536E"/>
    <w:rsid w:val="0056540A"/>
    <w:rsid w:val="00566FEA"/>
    <w:rsid w:val="00567441"/>
    <w:rsid w:val="00567847"/>
    <w:rsid w:val="00571A21"/>
    <w:rsid w:val="00571DBE"/>
    <w:rsid w:val="00576ECE"/>
    <w:rsid w:val="00580F47"/>
    <w:rsid w:val="00585501"/>
    <w:rsid w:val="00587656"/>
    <w:rsid w:val="00592CD9"/>
    <w:rsid w:val="0059516F"/>
    <w:rsid w:val="0059691E"/>
    <w:rsid w:val="005A5641"/>
    <w:rsid w:val="005B4941"/>
    <w:rsid w:val="005D521B"/>
    <w:rsid w:val="005F04D1"/>
    <w:rsid w:val="005F6D2C"/>
    <w:rsid w:val="006029F9"/>
    <w:rsid w:val="00606848"/>
    <w:rsid w:val="0061030E"/>
    <w:rsid w:val="006155EA"/>
    <w:rsid w:val="00617136"/>
    <w:rsid w:val="00617857"/>
    <w:rsid w:val="00620075"/>
    <w:rsid w:val="006470A2"/>
    <w:rsid w:val="006501A8"/>
    <w:rsid w:val="0065191F"/>
    <w:rsid w:val="00676BFB"/>
    <w:rsid w:val="00676CCA"/>
    <w:rsid w:val="00676D6F"/>
    <w:rsid w:val="0067780B"/>
    <w:rsid w:val="00685185"/>
    <w:rsid w:val="00687FE8"/>
    <w:rsid w:val="0069279F"/>
    <w:rsid w:val="006943A9"/>
    <w:rsid w:val="0069467A"/>
    <w:rsid w:val="006A4DBC"/>
    <w:rsid w:val="006A56C2"/>
    <w:rsid w:val="006A7E38"/>
    <w:rsid w:val="006B00A1"/>
    <w:rsid w:val="006B6649"/>
    <w:rsid w:val="006C67DE"/>
    <w:rsid w:val="006D1774"/>
    <w:rsid w:val="006E28B8"/>
    <w:rsid w:val="006F3CCA"/>
    <w:rsid w:val="006F4C89"/>
    <w:rsid w:val="007000C0"/>
    <w:rsid w:val="00700144"/>
    <w:rsid w:val="007148E7"/>
    <w:rsid w:val="00714B4E"/>
    <w:rsid w:val="00716915"/>
    <w:rsid w:val="00733313"/>
    <w:rsid w:val="007379B0"/>
    <w:rsid w:val="0074268C"/>
    <w:rsid w:val="007871D0"/>
    <w:rsid w:val="0078777B"/>
    <w:rsid w:val="00794E4F"/>
    <w:rsid w:val="007A616D"/>
    <w:rsid w:val="007A710A"/>
    <w:rsid w:val="007A72FC"/>
    <w:rsid w:val="007C1FBD"/>
    <w:rsid w:val="007C6204"/>
    <w:rsid w:val="007D7F54"/>
    <w:rsid w:val="007E075A"/>
    <w:rsid w:val="007E405E"/>
    <w:rsid w:val="007F5C7B"/>
    <w:rsid w:val="00816564"/>
    <w:rsid w:val="00830FA4"/>
    <w:rsid w:val="00840135"/>
    <w:rsid w:val="00845053"/>
    <w:rsid w:val="00847C31"/>
    <w:rsid w:val="00851FDE"/>
    <w:rsid w:val="00854740"/>
    <w:rsid w:val="008548C4"/>
    <w:rsid w:val="00856B6C"/>
    <w:rsid w:val="00863B90"/>
    <w:rsid w:val="008678A9"/>
    <w:rsid w:val="008753DC"/>
    <w:rsid w:val="00884B7D"/>
    <w:rsid w:val="00892216"/>
    <w:rsid w:val="00893352"/>
    <w:rsid w:val="008A52A7"/>
    <w:rsid w:val="008A5972"/>
    <w:rsid w:val="008B74F7"/>
    <w:rsid w:val="008B7550"/>
    <w:rsid w:val="008D35DA"/>
    <w:rsid w:val="008D6F05"/>
    <w:rsid w:val="008E599E"/>
    <w:rsid w:val="00904A5A"/>
    <w:rsid w:val="00912543"/>
    <w:rsid w:val="00924020"/>
    <w:rsid w:val="00924039"/>
    <w:rsid w:val="00931CF0"/>
    <w:rsid w:val="00932E84"/>
    <w:rsid w:val="00936B1F"/>
    <w:rsid w:val="009379F8"/>
    <w:rsid w:val="00950297"/>
    <w:rsid w:val="009513D5"/>
    <w:rsid w:val="00954FFD"/>
    <w:rsid w:val="0096105F"/>
    <w:rsid w:val="00965CC5"/>
    <w:rsid w:val="00993CA2"/>
    <w:rsid w:val="009A25FD"/>
    <w:rsid w:val="009A3348"/>
    <w:rsid w:val="009A3979"/>
    <w:rsid w:val="009A4C32"/>
    <w:rsid w:val="009A7F23"/>
    <w:rsid w:val="009B7F99"/>
    <w:rsid w:val="009C5C76"/>
    <w:rsid w:val="009E0DF3"/>
    <w:rsid w:val="009E4955"/>
    <w:rsid w:val="009E5F4D"/>
    <w:rsid w:val="009F7967"/>
    <w:rsid w:val="00A00767"/>
    <w:rsid w:val="00A03C3B"/>
    <w:rsid w:val="00A05460"/>
    <w:rsid w:val="00A21372"/>
    <w:rsid w:val="00A230EB"/>
    <w:rsid w:val="00A24A94"/>
    <w:rsid w:val="00A339E1"/>
    <w:rsid w:val="00A44423"/>
    <w:rsid w:val="00A44EF4"/>
    <w:rsid w:val="00A46B76"/>
    <w:rsid w:val="00A6102A"/>
    <w:rsid w:val="00A75F43"/>
    <w:rsid w:val="00A774C5"/>
    <w:rsid w:val="00A86520"/>
    <w:rsid w:val="00A92B3D"/>
    <w:rsid w:val="00AA0D50"/>
    <w:rsid w:val="00AC5DF8"/>
    <w:rsid w:val="00AD69AC"/>
    <w:rsid w:val="00B018DA"/>
    <w:rsid w:val="00B06FA7"/>
    <w:rsid w:val="00B134E0"/>
    <w:rsid w:val="00B33634"/>
    <w:rsid w:val="00B447B9"/>
    <w:rsid w:val="00B45CA2"/>
    <w:rsid w:val="00B46365"/>
    <w:rsid w:val="00B500C9"/>
    <w:rsid w:val="00B546D4"/>
    <w:rsid w:val="00B60B40"/>
    <w:rsid w:val="00B637E5"/>
    <w:rsid w:val="00B74A7A"/>
    <w:rsid w:val="00B752E7"/>
    <w:rsid w:val="00BA6564"/>
    <w:rsid w:val="00BA7F57"/>
    <w:rsid w:val="00BB46EF"/>
    <w:rsid w:val="00BB695A"/>
    <w:rsid w:val="00BC54F0"/>
    <w:rsid w:val="00BD5384"/>
    <w:rsid w:val="00C0382E"/>
    <w:rsid w:val="00C04B5E"/>
    <w:rsid w:val="00C21CD6"/>
    <w:rsid w:val="00C245FD"/>
    <w:rsid w:val="00C27CC3"/>
    <w:rsid w:val="00C307AA"/>
    <w:rsid w:val="00C527C5"/>
    <w:rsid w:val="00C53144"/>
    <w:rsid w:val="00C64786"/>
    <w:rsid w:val="00C66592"/>
    <w:rsid w:val="00C716A2"/>
    <w:rsid w:val="00C85436"/>
    <w:rsid w:val="00C9246B"/>
    <w:rsid w:val="00C93DD7"/>
    <w:rsid w:val="00CB4F06"/>
    <w:rsid w:val="00CB6036"/>
    <w:rsid w:val="00CD16DA"/>
    <w:rsid w:val="00CD2719"/>
    <w:rsid w:val="00CE565D"/>
    <w:rsid w:val="00CE6662"/>
    <w:rsid w:val="00D11314"/>
    <w:rsid w:val="00D1351A"/>
    <w:rsid w:val="00D237AD"/>
    <w:rsid w:val="00D315B3"/>
    <w:rsid w:val="00D40755"/>
    <w:rsid w:val="00D54AFD"/>
    <w:rsid w:val="00D5502B"/>
    <w:rsid w:val="00D6150F"/>
    <w:rsid w:val="00D62F35"/>
    <w:rsid w:val="00D64609"/>
    <w:rsid w:val="00D67856"/>
    <w:rsid w:val="00D8304E"/>
    <w:rsid w:val="00D857B6"/>
    <w:rsid w:val="00DD5A49"/>
    <w:rsid w:val="00DD7711"/>
    <w:rsid w:val="00DE63D3"/>
    <w:rsid w:val="00E02C9F"/>
    <w:rsid w:val="00E05CE8"/>
    <w:rsid w:val="00E21FE4"/>
    <w:rsid w:val="00E27835"/>
    <w:rsid w:val="00E41D5F"/>
    <w:rsid w:val="00E47FDC"/>
    <w:rsid w:val="00E5481E"/>
    <w:rsid w:val="00E60C6E"/>
    <w:rsid w:val="00E64D90"/>
    <w:rsid w:val="00E82E39"/>
    <w:rsid w:val="00EB10BC"/>
    <w:rsid w:val="00EB16BD"/>
    <w:rsid w:val="00EB3E6D"/>
    <w:rsid w:val="00EC5C99"/>
    <w:rsid w:val="00EE0882"/>
    <w:rsid w:val="00F02340"/>
    <w:rsid w:val="00F03972"/>
    <w:rsid w:val="00F03978"/>
    <w:rsid w:val="00F132E3"/>
    <w:rsid w:val="00F515AB"/>
    <w:rsid w:val="00F530F5"/>
    <w:rsid w:val="00F64702"/>
    <w:rsid w:val="00F67CF4"/>
    <w:rsid w:val="00F71849"/>
    <w:rsid w:val="00F7517B"/>
    <w:rsid w:val="00FA4FB9"/>
    <w:rsid w:val="00FB030F"/>
    <w:rsid w:val="00FC3D81"/>
    <w:rsid w:val="00FE7706"/>
    <w:rsid w:val="00FF4C85"/>
    <w:rsid w:val="00FF673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9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16B4C"/>
    <w:pPr>
      <w:ind w:left="720"/>
      <w:contextualSpacing/>
    </w:pPr>
  </w:style>
  <w:style w:type="table" w:styleId="Tabelacomgrade">
    <w:name w:val="Table Grid"/>
    <w:basedOn w:val="Tabelanormal"/>
    <w:uiPriority w:val="59"/>
    <w:rsid w:val="00116B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mentoClaro-nfase5">
    <w:name w:val="Light Shading Accent 5"/>
    <w:basedOn w:val="Tabelanormal"/>
    <w:uiPriority w:val="60"/>
    <w:rsid w:val="001F5E2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adeClara-nfase11">
    <w:name w:val="Grade Clara - Ênfase 11"/>
    <w:basedOn w:val="Tabelanormal"/>
    <w:uiPriority w:val="62"/>
    <w:rsid w:val="001F5E2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dia1-nfase6">
    <w:name w:val="Medium List 1 Accent 6"/>
    <w:basedOn w:val="Tabelanormal"/>
    <w:uiPriority w:val="65"/>
    <w:rsid w:val="001F5E2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ombreamentoClaro-nfase6">
    <w:name w:val="Light Shading Accent 6"/>
    <w:basedOn w:val="Tabelanormal"/>
    <w:uiPriority w:val="60"/>
    <w:rsid w:val="001F5E2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adeClara-nfase5">
    <w:name w:val="Light Grid Accent 5"/>
    <w:basedOn w:val="Tabelanormal"/>
    <w:uiPriority w:val="62"/>
    <w:rsid w:val="00E2783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debalo">
    <w:name w:val="Balloon Text"/>
    <w:basedOn w:val="Normal"/>
    <w:link w:val="TextodebaloChar"/>
    <w:uiPriority w:val="99"/>
    <w:semiHidden/>
    <w:unhideWhenUsed/>
    <w:rsid w:val="005F04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F04D1"/>
    <w:rPr>
      <w:rFonts w:ascii="Tahoma" w:hAnsi="Tahoma" w:cs="Tahoma"/>
      <w:sz w:val="16"/>
      <w:szCs w:val="16"/>
    </w:rPr>
  </w:style>
  <w:style w:type="paragraph" w:styleId="Cabealho">
    <w:name w:val="header"/>
    <w:basedOn w:val="Normal"/>
    <w:link w:val="CabealhoChar"/>
    <w:uiPriority w:val="99"/>
    <w:semiHidden/>
    <w:unhideWhenUsed/>
    <w:rsid w:val="008753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8753DC"/>
  </w:style>
  <w:style w:type="paragraph" w:styleId="Rodap">
    <w:name w:val="footer"/>
    <w:basedOn w:val="Normal"/>
    <w:link w:val="RodapChar"/>
    <w:uiPriority w:val="99"/>
    <w:semiHidden/>
    <w:unhideWhenUsed/>
    <w:rsid w:val="008753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8753DC"/>
  </w:style>
  <w:style w:type="paragraph" w:styleId="NormalWeb">
    <w:name w:val="Normal (Web)"/>
    <w:basedOn w:val="Normal"/>
    <w:uiPriority w:val="99"/>
    <w:semiHidden/>
    <w:unhideWhenUsed/>
    <w:rsid w:val="008753DC"/>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ListaClara-nfase3">
    <w:name w:val="Light List Accent 3"/>
    <w:basedOn w:val="Tabelanormal"/>
    <w:uiPriority w:val="61"/>
    <w:rsid w:val="0060684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adeClara-nfase2">
    <w:name w:val="Light Grid Accent 2"/>
    <w:basedOn w:val="Tabelanormal"/>
    <w:uiPriority w:val="62"/>
    <w:rsid w:val="00423CE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adeClara-nfase4">
    <w:name w:val="Light Grid Accent 4"/>
    <w:basedOn w:val="Tabelanormal"/>
    <w:uiPriority w:val="62"/>
    <w:rsid w:val="00423CE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staClara-nfase11">
    <w:name w:val="Lista Clara - Ênfase 11"/>
    <w:basedOn w:val="Tabelanormal"/>
    <w:uiPriority w:val="61"/>
    <w:rsid w:val="00423CE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e12">
    <w:name w:val="Lista Clara - Ênfase 12"/>
    <w:basedOn w:val="Tabelanormal"/>
    <w:uiPriority w:val="61"/>
    <w:rsid w:val="004D538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adeClara-nfase12">
    <w:name w:val="Grade Clara - Ênfase 12"/>
    <w:basedOn w:val="Tabelanormal"/>
    <w:uiPriority w:val="62"/>
    <w:rsid w:val="004D538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13396683">
      <w:bodyDiv w:val="1"/>
      <w:marLeft w:val="0"/>
      <w:marRight w:val="0"/>
      <w:marTop w:val="0"/>
      <w:marBottom w:val="0"/>
      <w:divBdr>
        <w:top w:val="none" w:sz="0" w:space="0" w:color="auto"/>
        <w:left w:val="none" w:sz="0" w:space="0" w:color="auto"/>
        <w:bottom w:val="none" w:sz="0" w:space="0" w:color="auto"/>
        <w:right w:val="none" w:sz="0" w:space="0" w:color="auto"/>
      </w:divBdr>
    </w:div>
    <w:div w:id="310408870">
      <w:bodyDiv w:val="1"/>
      <w:marLeft w:val="0"/>
      <w:marRight w:val="0"/>
      <w:marTop w:val="0"/>
      <w:marBottom w:val="0"/>
      <w:divBdr>
        <w:top w:val="none" w:sz="0" w:space="0" w:color="auto"/>
        <w:left w:val="none" w:sz="0" w:space="0" w:color="auto"/>
        <w:bottom w:val="none" w:sz="0" w:space="0" w:color="auto"/>
        <w:right w:val="none" w:sz="0" w:space="0" w:color="auto"/>
      </w:divBdr>
    </w:div>
    <w:div w:id="463738984">
      <w:bodyDiv w:val="1"/>
      <w:marLeft w:val="0"/>
      <w:marRight w:val="0"/>
      <w:marTop w:val="0"/>
      <w:marBottom w:val="0"/>
      <w:divBdr>
        <w:top w:val="none" w:sz="0" w:space="0" w:color="auto"/>
        <w:left w:val="none" w:sz="0" w:space="0" w:color="auto"/>
        <w:bottom w:val="none" w:sz="0" w:space="0" w:color="auto"/>
        <w:right w:val="none" w:sz="0" w:space="0" w:color="auto"/>
      </w:divBdr>
    </w:div>
    <w:div w:id="513039018">
      <w:bodyDiv w:val="1"/>
      <w:marLeft w:val="0"/>
      <w:marRight w:val="0"/>
      <w:marTop w:val="0"/>
      <w:marBottom w:val="0"/>
      <w:divBdr>
        <w:top w:val="none" w:sz="0" w:space="0" w:color="auto"/>
        <w:left w:val="none" w:sz="0" w:space="0" w:color="auto"/>
        <w:bottom w:val="none" w:sz="0" w:space="0" w:color="auto"/>
        <w:right w:val="none" w:sz="0" w:space="0" w:color="auto"/>
      </w:divBdr>
    </w:div>
    <w:div w:id="524564560">
      <w:bodyDiv w:val="1"/>
      <w:marLeft w:val="0"/>
      <w:marRight w:val="0"/>
      <w:marTop w:val="0"/>
      <w:marBottom w:val="0"/>
      <w:divBdr>
        <w:top w:val="none" w:sz="0" w:space="0" w:color="auto"/>
        <w:left w:val="none" w:sz="0" w:space="0" w:color="auto"/>
        <w:bottom w:val="none" w:sz="0" w:space="0" w:color="auto"/>
        <w:right w:val="none" w:sz="0" w:space="0" w:color="auto"/>
      </w:divBdr>
    </w:div>
    <w:div w:id="709501060">
      <w:bodyDiv w:val="1"/>
      <w:marLeft w:val="0"/>
      <w:marRight w:val="0"/>
      <w:marTop w:val="0"/>
      <w:marBottom w:val="0"/>
      <w:divBdr>
        <w:top w:val="none" w:sz="0" w:space="0" w:color="auto"/>
        <w:left w:val="none" w:sz="0" w:space="0" w:color="auto"/>
        <w:bottom w:val="none" w:sz="0" w:space="0" w:color="auto"/>
        <w:right w:val="none" w:sz="0" w:space="0" w:color="auto"/>
      </w:divBdr>
    </w:div>
    <w:div w:id="778181129">
      <w:bodyDiv w:val="1"/>
      <w:marLeft w:val="0"/>
      <w:marRight w:val="0"/>
      <w:marTop w:val="0"/>
      <w:marBottom w:val="0"/>
      <w:divBdr>
        <w:top w:val="none" w:sz="0" w:space="0" w:color="auto"/>
        <w:left w:val="none" w:sz="0" w:space="0" w:color="auto"/>
        <w:bottom w:val="none" w:sz="0" w:space="0" w:color="auto"/>
        <w:right w:val="none" w:sz="0" w:space="0" w:color="auto"/>
      </w:divBdr>
    </w:div>
    <w:div w:id="791242844">
      <w:bodyDiv w:val="1"/>
      <w:marLeft w:val="0"/>
      <w:marRight w:val="0"/>
      <w:marTop w:val="0"/>
      <w:marBottom w:val="0"/>
      <w:divBdr>
        <w:top w:val="none" w:sz="0" w:space="0" w:color="auto"/>
        <w:left w:val="none" w:sz="0" w:space="0" w:color="auto"/>
        <w:bottom w:val="none" w:sz="0" w:space="0" w:color="auto"/>
        <w:right w:val="none" w:sz="0" w:space="0" w:color="auto"/>
      </w:divBdr>
    </w:div>
    <w:div w:id="808791469">
      <w:bodyDiv w:val="1"/>
      <w:marLeft w:val="0"/>
      <w:marRight w:val="0"/>
      <w:marTop w:val="0"/>
      <w:marBottom w:val="0"/>
      <w:divBdr>
        <w:top w:val="none" w:sz="0" w:space="0" w:color="auto"/>
        <w:left w:val="none" w:sz="0" w:space="0" w:color="auto"/>
        <w:bottom w:val="none" w:sz="0" w:space="0" w:color="auto"/>
        <w:right w:val="none" w:sz="0" w:space="0" w:color="auto"/>
      </w:divBdr>
    </w:div>
    <w:div w:id="1001617243">
      <w:bodyDiv w:val="1"/>
      <w:marLeft w:val="0"/>
      <w:marRight w:val="0"/>
      <w:marTop w:val="0"/>
      <w:marBottom w:val="0"/>
      <w:divBdr>
        <w:top w:val="none" w:sz="0" w:space="0" w:color="auto"/>
        <w:left w:val="none" w:sz="0" w:space="0" w:color="auto"/>
        <w:bottom w:val="none" w:sz="0" w:space="0" w:color="auto"/>
        <w:right w:val="none" w:sz="0" w:space="0" w:color="auto"/>
      </w:divBdr>
    </w:div>
    <w:div w:id="1215315816">
      <w:bodyDiv w:val="1"/>
      <w:marLeft w:val="0"/>
      <w:marRight w:val="0"/>
      <w:marTop w:val="0"/>
      <w:marBottom w:val="0"/>
      <w:divBdr>
        <w:top w:val="none" w:sz="0" w:space="0" w:color="auto"/>
        <w:left w:val="none" w:sz="0" w:space="0" w:color="auto"/>
        <w:bottom w:val="none" w:sz="0" w:space="0" w:color="auto"/>
        <w:right w:val="none" w:sz="0" w:space="0" w:color="auto"/>
      </w:divBdr>
    </w:div>
    <w:div w:id="1219321598">
      <w:bodyDiv w:val="1"/>
      <w:marLeft w:val="0"/>
      <w:marRight w:val="0"/>
      <w:marTop w:val="0"/>
      <w:marBottom w:val="0"/>
      <w:divBdr>
        <w:top w:val="none" w:sz="0" w:space="0" w:color="auto"/>
        <w:left w:val="none" w:sz="0" w:space="0" w:color="auto"/>
        <w:bottom w:val="none" w:sz="0" w:space="0" w:color="auto"/>
        <w:right w:val="none" w:sz="0" w:space="0" w:color="auto"/>
      </w:divBdr>
    </w:div>
    <w:div w:id="1370908822">
      <w:bodyDiv w:val="1"/>
      <w:marLeft w:val="0"/>
      <w:marRight w:val="0"/>
      <w:marTop w:val="0"/>
      <w:marBottom w:val="0"/>
      <w:divBdr>
        <w:top w:val="none" w:sz="0" w:space="0" w:color="auto"/>
        <w:left w:val="none" w:sz="0" w:space="0" w:color="auto"/>
        <w:bottom w:val="none" w:sz="0" w:space="0" w:color="auto"/>
        <w:right w:val="none" w:sz="0" w:space="0" w:color="auto"/>
      </w:divBdr>
    </w:div>
    <w:div w:id="1421559808">
      <w:bodyDiv w:val="1"/>
      <w:marLeft w:val="0"/>
      <w:marRight w:val="0"/>
      <w:marTop w:val="0"/>
      <w:marBottom w:val="0"/>
      <w:divBdr>
        <w:top w:val="none" w:sz="0" w:space="0" w:color="auto"/>
        <w:left w:val="none" w:sz="0" w:space="0" w:color="auto"/>
        <w:bottom w:val="none" w:sz="0" w:space="0" w:color="auto"/>
        <w:right w:val="none" w:sz="0" w:space="0" w:color="auto"/>
      </w:divBdr>
    </w:div>
    <w:div w:id="1695417586">
      <w:bodyDiv w:val="1"/>
      <w:marLeft w:val="0"/>
      <w:marRight w:val="0"/>
      <w:marTop w:val="0"/>
      <w:marBottom w:val="0"/>
      <w:divBdr>
        <w:top w:val="none" w:sz="0" w:space="0" w:color="auto"/>
        <w:left w:val="none" w:sz="0" w:space="0" w:color="auto"/>
        <w:bottom w:val="none" w:sz="0" w:space="0" w:color="auto"/>
        <w:right w:val="none" w:sz="0" w:space="0" w:color="auto"/>
      </w:divBdr>
    </w:div>
    <w:div w:id="1720786086">
      <w:bodyDiv w:val="1"/>
      <w:marLeft w:val="0"/>
      <w:marRight w:val="0"/>
      <w:marTop w:val="0"/>
      <w:marBottom w:val="0"/>
      <w:divBdr>
        <w:top w:val="none" w:sz="0" w:space="0" w:color="auto"/>
        <w:left w:val="none" w:sz="0" w:space="0" w:color="auto"/>
        <w:bottom w:val="none" w:sz="0" w:space="0" w:color="auto"/>
        <w:right w:val="none" w:sz="0" w:space="0" w:color="auto"/>
      </w:divBdr>
    </w:div>
    <w:div w:id="1731952029">
      <w:bodyDiv w:val="1"/>
      <w:marLeft w:val="0"/>
      <w:marRight w:val="0"/>
      <w:marTop w:val="0"/>
      <w:marBottom w:val="0"/>
      <w:divBdr>
        <w:top w:val="none" w:sz="0" w:space="0" w:color="auto"/>
        <w:left w:val="none" w:sz="0" w:space="0" w:color="auto"/>
        <w:bottom w:val="none" w:sz="0" w:space="0" w:color="auto"/>
        <w:right w:val="none" w:sz="0" w:space="0" w:color="auto"/>
      </w:divBdr>
    </w:div>
    <w:div w:id="1832330684">
      <w:bodyDiv w:val="1"/>
      <w:marLeft w:val="0"/>
      <w:marRight w:val="0"/>
      <w:marTop w:val="0"/>
      <w:marBottom w:val="0"/>
      <w:divBdr>
        <w:top w:val="none" w:sz="0" w:space="0" w:color="auto"/>
        <w:left w:val="none" w:sz="0" w:space="0" w:color="auto"/>
        <w:bottom w:val="none" w:sz="0" w:space="0" w:color="auto"/>
        <w:right w:val="none" w:sz="0" w:space="0" w:color="auto"/>
      </w:divBdr>
    </w:div>
    <w:div w:id="1871456455">
      <w:bodyDiv w:val="1"/>
      <w:marLeft w:val="0"/>
      <w:marRight w:val="0"/>
      <w:marTop w:val="0"/>
      <w:marBottom w:val="0"/>
      <w:divBdr>
        <w:top w:val="none" w:sz="0" w:space="0" w:color="auto"/>
        <w:left w:val="none" w:sz="0" w:space="0" w:color="auto"/>
        <w:bottom w:val="none" w:sz="0" w:space="0" w:color="auto"/>
        <w:right w:val="none" w:sz="0" w:space="0" w:color="auto"/>
      </w:divBdr>
    </w:div>
    <w:div w:id="1911889537">
      <w:bodyDiv w:val="1"/>
      <w:marLeft w:val="0"/>
      <w:marRight w:val="0"/>
      <w:marTop w:val="0"/>
      <w:marBottom w:val="0"/>
      <w:divBdr>
        <w:top w:val="none" w:sz="0" w:space="0" w:color="auto"/>
        <w:left w:val="none" w:sz="0" w:space="0" w:color="auto"/>
        <w:bottom w:val="none" w:sz="0" w:space="0" w:color="auto"/>
        <w:right w:val="none" w:sz="0" w:space="0" w:color="auto"/>
      </w:divBdr>
    </w:div>
    <w:div w:id="1947686727">
      <w:bodyDiv w:val="1"/>
      <w:marLeft w:val="0"/>
      <w:marRight w:val="0"/>
      <w:marTop w:val="0"/>
      <w:marBottom w:val="0"/>
      <w:divBdr>
        <w:top w:val="none" w:sz="0" w:space="0" w:color="auto"/>
        <w:left w:val="none" w:sz="0" w:space="0" w:color="auto"/>
        <w:bottom w:val="none" w:sz="0" w:space="0" w:color="auto"/>
        <w:right w:val="none" w:sz="0" w:space="0" w:color="auto"/>
      </w:divBdr>
    </w:div>
    <w:div w:id="2021465420">
      <w:bodyDiv w:val="1"/>
      <w:marLeft w:val="0"/>
      <w:marRight w:val="0"/>
      <w:marTop w:val="0"/>
      <w:marBottom w:val="0"/>
      <w:divBdr>
        <w:top w:val="none" w:sz="0" w:space="0" w:color="auto"/>
        <w:left w:val="none" w:sz="0" w:space="0" w:color="auto"/>
        <w:bottom w:val="none" w:sz="0" w:space="0" w:color="auto"/>
        <w:right w:val="none" w:sz="0" w:space="0" w:color="auto"/>
      </w:divBdr>
    </w:div>
    <w:div w:id="207299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hart" Target="charts/chart9.xm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21.4.10\Grupos\UGE\PSQ\ESTUDOS%20E%20PESQUISAS\PESQUISAS%20DO%20RN\FEIRA%20DO%20EMPREENDEDOR%202014\TENDENCIAS%20E%20OPORTUNIDADES\ALECRIM\ALECRIM%20N&#195;O%20ARRUMAD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REIA%20PRETA\AREIA%20PRE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Distribuição por sexo</a:t>
            </a:r>
          </a:p>
        </c:rich>
      </c:tx>
      <c:layout/>
    </c:title>
    <c:plotArea>
      <c:layout>
        <c:manualLayout>
          <c:layoutTarget val="inner"/>
          <c:xMode val="edge"/>
          <c:yMode val="edge"/>
          <c:x val="0.31069743573295738"/>
          <c:y val="0.1726771653543307"/>
          <c:w val="0.42748496560129773"/>
          <c:h val="0.70910512875079801"/>
        </c:manualLayout>
      </c:layout>
      <c:pieChart>
        <c:varyColors val="1"/>
        <c:ser>
          <c:idx val="0"/>
          <c:order val="0"/>
          <c:explosion val="25"/>
          <c:dLbls>
            <c:dLbl>
              <c:idx val="0"/>
              <c:layout>
                <c:manualLayout>
                  <c:x val="-0.15584072357554091"/>
                  <c:y val="7.6729091296020638E-3"/>
                </c:manualLayout>
              </c:layout>
              <c:tx>
                <c:rich>
                  <a:bodyPr/>
                  <a:lstStyle/>
                  <a:p>
                    <a:r>
                      <a:rPr lang="en-US" sz="1400" b="1">
                        <a:solidFill>
                          <a:schemeClr val="bg1"/>
                        </a:solidFill>
                      </a:rPr>
                      <a:t>45,1%</a:t>
                    </a:r>
                  </a:p>
                </c:rich>
              </c:tx>
              <c:showCatName val="1"/>
              <c:showPercent val="1"/>
            </c:dLbl>
            <c:dLbl>
              <c:idx val="1"/>
              <c:layout>
                <c:manualLayout>
                  <c:x val="0.14674813306177958"/>
                  <c:y val="-3.1171880541959417E-2"/>
                </c:manualLayout>
              </c:layout>
              <c:tx>
                <c:rich>
                  <a:bodyPr/>
                  <a:lstStyle/>
                  <a:p>
                    <a:r>
                      <a:rPr lang="en-US" sz="1400" b="1">
                        <a:solidFill>
                          <a:schemeClr val="bg1"/>
                        </a:solidFill>
                      </a:rPr>
                      <a:t>54,9%</a:t>
                    </a:r>
                  </a:p>
                </c:rich>
              </c:tx>
              <c:showCatName val="1"/>
              <c:showPercent val="1"/>
            </c:dLbl>
            <c:numFmt formatCode="0.0%" sourceLinked="0"/>
            <c:showCatName val="1"/>
            <c:showPercent val="1"/>
            <c:showLeaderLines val="1"/>
          </c:dLbls>
          <c:cat>
            <c:strRef>
              <c:f>Plan4!$E$16:$E$17</c:f>
              <c:strCache>
                <c:ptCount val="2"/>
                <c:pt idx="0">
                  <c:v>Masculino</c:v>
                </c:pt>
                <c:pt idx="1">
                  <c:v>Feminino</c:v>
                </c:pt>
              </c:strCache>
            </c:strRef>
          </c:cat>
          <c:val>
            <c:numRef>
              <c:f>Plan4!$F$16:$F$17</c:f>
              <c:numCache>
                <c:formatCode>General</c:formatCode>
                <c:ptCount val="2"/>
                <c:pt idx="0">
                  <c:v>45.1</c:v>
                </c:pt>
                <c:pt idx="1">
                  <c:v>54.9</c:v>
                </c:pt>
              </c:numCache>
            </c:numRef>
          </c:val>
        </c:ser>
        <c:dLbls>
          <c:showCatName val="1"/>
          <c:showPercent val="1"/>
        </c:dLbls>
        <c:firstSliceAng val="0"/>
      </c:pieChart>
    </c:plotArea>
    <c:plotVisOnly val="1"/>
  </c:chart>
  <c:spPr>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Grau de escolaridade</a:t>
            </a:r>
          </a:p>
        </c:rich>
      </c:tx>
      <c:layout/>
    </c:title>
    <c:plotArea>
      <c:layout/>
      <c:barChart>
        <c:barDir val="col"/>
        <c:grouping val="clustered"/>
        <c:ser>
          <c:idx val="0"/>
          <c:order val="0"/>
          <c:dLbls>
            <c:txPr>
              <a:bodyPr/>
              <a:lstStyle/>
              <a:p>
                <a:pPr>
                  <a:defRPr sz="1100"/>
                </a:pPr>
                <a:endParaRPr lang="pt-BR"/>
              </a:p>
            </c:txPr>
            <c:showVal val="1"/>
          </c:dLbls>
          <c:cat>
            <c:strRef>
              <c:f>Plan1!$A$186:$A$188</c:f>
              <c:strCache>
                <c:ptCount val="3"/>
                <c:pt idx="0">
                  <c:v>Ensino Fundamental</c:v>
                </c:pt>
                <c:pt idx="1">
                  <c:v>Ensino Médio</c:v>
                </c:pt>
                <c:pt idx="2">
                  <c:v>Ensino Superior Completo</c:v>
                </c:pt>
              </c:strCache>
            </c:strRef>
          </c:cat>
          <c:val>
            <c:numRef>
              <c:f>Plan1!$C$186:$C$188</c:f>
              <c:numCache>
                <c:formatCode>0%</c:formatCode>
                <c:ptCount val="3"/>
                <c:pt idx="0">
                  <c:v>0.28282828282828326</c:v>
                </c:pt>
                <c:pt idx="1">
                  <c:v>0.5757575757575758</c:v>
                </c:pt>
                <c:pt idx="2">
                  <c:v>0.14141414141414158</c:v>
                </c:pt>
              </c:numCache>
            </c:numRef>
          </c:val>
        </c:ser>
        <c:dLbls>
          <c:showVal val="1"/>
        </c:dLbls>
        <c:overlap val="-25"/>
        <c:axId val="70373376"/>
        <c:axId val="70374912"/>
      </c:barChart>
      <c:catAx>
        <c:axId val="70373376"/>
        <c:scaling>
          <c:orientation val="minMax"/>
        </c:scaling>
        <c:axPos val="b"/>
        <c:majorTickMark val="none"/>
        <c:tickLblPos val="nextTo"/>
        <c:txPr>
          <a:bodyPr/>
          <a:lstStyle/>
          <a:p>
            <a:pPr>
              <a:defRPr sz="1100"/>
            </a:pPr>
            <a:endParaRPr lang="pt-BR"/>
          </a:p>
        </c:txPr>
        <c:crossAx val="70374912"/>
        <c:crosses val="autoZero"/>
        <c:auto val="1"/>
        <c:lblAlgn val="ctr"/>
        <c:lblOffset val="100"/>
      </c:catAx>
      <c:valAx>
        <c:axId val="70374912"/>
        <c:scaling>
          <c:orientation val="minMax"/>
        </c:scaling>
        <c:delete val="1"/>
        <c:axPos val="l"/>
        <c:numFmt formatCode="0%" sourceLinked="1"/>
        <c:tickLblPos val="nextTo"/>
        <c:crossAx val="70373376"/>
        <c:crosses val="autoZero"/>
        <c:crossBetween val="between"/>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en-US" sz="1400"/>
              <a:t>Busca de Informações</a:t>
            </a:r>
          </a:p>
        </c:rich>
      </c:tx>
      <c:layout/>
    </c:title>
    <c:plotArea>
      <c:layout>
        <c:manualLayout>
          <c:layoutTarget val="inner"/>
          <c:xMode val="edge"/>
          <c:yMode val="edge"/>
          <c:x val="0.29921062992126091"/>
          <c:y val="0.13174879227053141"/>
          <c:w val="0.67023381452318953"/>
          <c:h val="0.82573913043478553"/>
        </c:manualLayout>
      </c:layout>
      <c:barChart>
        <c:barDir val="bar"/>
        <c:grouping val="clustered"/>
        <c:ser>
          <c:idx val="0"/>
          <c:order val="0"/>
          <c:dLbls>
            <c:txPr>
              <a:bodyPr/>
              <a:lstStyle/>
              <a:p>
                <a:pPr>
                  <a:defRPr sz="1100"/>
                </a:pPr>
                <a:endParaRPr lang="pt-BR"/>
              </a:p>
            </c:txPr>
            <c:showVal val="1"/>
          </c:dLbls>
          <c:cat>
            <c:strRef>
              <c:f>Plan1!$A$204:$A$207</c:f>
              <c:strCache>
                <c:ptCount val="4"/>
                <c:pt idx="0">
                  <c:v>Pesquisa as lojas</c:v>
                </c:pt>
                <c:pt idx="1">
                  <c:v>Internet</c:v>
                </c:pt>
                <c:pt idx="2">
                  <c:v>Televisão</c:v>
                </c:pt>
                <c:pt idx="3">
                  <c:v>Folhetos</c:v>
                </c:pt>
              </c:strCache>
            </c:strRef>
          </c:cat>
          <c:val>
            <c:numRef>
              <c:f>Plan1!$C$204:$C$207</c:f>
              <c:numCache>
                <c:formatCode>0.0%</c:formatCode>
                <c:ptCount val="4"/>
                <c:pt idx="0">
                  <c:v>0.4</c:v>
                </c:pt>
                <c:pt idx="1">
                  <c:v>0.38260869565217437</c:v>
                </c:pt>
                <c:pt idx="2">
                  <c:v>0.19130434782608696</c:v>
                </c:pt>
                <c:pt idx="3">
                  <c:v>2.6086956521739164E-2</c:v>
                </c:pt>
              </c:numCache>
            </c:numRef>
          </c:val>
        </c:ser>
        <c:dLbls>
          <c:showVal val="1"/>
        </c:dLbls>
        <c:overlap val="-25"/>
        <c:axId val="70472832"/>
        <c:axId val="70474368"/>
      </c:barChart>
      <c:catAx>
        <c:axId val="70472832"/>
        <c:scaling>
          <c:orientation val="maxMin"/>
        </c:scaling>
        <c:axPos val="l"/>
        <c:majorTickMark val="none"/>
        <c:tickLblPos val="nextTo"/>
        <c:txPr>
          <a:bodyPr/>
          <a:lstStyle/>
          <a:p>
            <a:pPr>
              <a:defRPr sz="1100"/>
            </a:pPr>
            <a:endParaRPr lang="pt-BR"/>
          </a:p>
        </c:txPr>
        <c:crossAx val="70474368"/>
        <c:crosses val="autoZero"/>
        <c:auto val="1"/>
        <c:lblAlgn val="ctr"/>
        <c:lblOffset val="100"/>
      </c:catAx>
      <c:valAx>
        <c:axId val="70474368"/>
        <c:scaling>
          <c:orientation val="minMax"/>
        </c:scaling>
        <c:delete val="1"/>
        <c:axPos val="t"/>
        <c:numFmt formatCode="0.0%" sourceLinked="1"/>
        <c:tickLblPos val="nextTo"/>
        <c:crossAx val="70472832"/>
        <c:crosses val="autoZero"/>
        <c:crossBetween val="between"/>
      </c:valAx>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Renda Pessoal (R$1,00)</a:t>
            </a:r>
          </a:p>
        </c:rich>
      </c:tx>
      <c:layout/>
    </c:title>
    <c:plotArea>
      <c:layout/>
      <c:barChart>
        <c:barDir val="col"/>
        <c:grouping val="clustered"/>
        <c:ser>
          <c:idx val="0"/>
          <c:order val="0"/>
          <c:dLbls>
            <c:txPr>
              <a:bodyPr/>
              <a:lstStyle/>
              <a:p>
                <a:pPr>
                  <a:defRPr sz="1200"/>
                </a:pPr>
                <a:endParaRPr lang="pt-BR"/>
              </a:p>
            </c:txPr>
            <c:showVal val="1"/>
          </c:dLbls>
          <c:cat>
            <c:strRef>
              <c:f>(Plan1!$A$227:$A$229,Plan1!$A$232)</c:f>
              <c:strCache>
                <c:ptCount val="4"/>
                <c:pt idx="0">
                  <c:v>Até 1.448</c:v>
                </c:pt>
                <c:pt idx="1">
                  <c:v>De 1.448 a 2.986</c:v>
                </c:pt>
                <c:pt idx="2">
                  <c:v>De 2.986 a  7.240</c:v>
                </c:pt>
                <c:pt idx="3">
                  <c:v>Não respondeu</c:v>
                </c:pt>
              </c:strCache>
            </c:strRef>
          </c:cat>
          <c:val>
            <c:numRef>
              <c:f>(Plan1!$C$227:$C$229,Plan1!$C$232)</c:f>
              <c:numCache>
                <c:formatCode>0%</c:formatCode>
                <c:ptCount val="4"/>
                <c:pt idx="0">
                  <c:v>0.56999999999999995</c:v>
                </c:pt>
                <c:pt idx="1">
                  <c:v>0.21000000000000013</c:v>
                </c:pt>
                <c:pt idx="2">
                  <c:v>3.0000000000000002E-2</c:v>
                </c:pt>
                <c:pt idx="3">
                  <c:v>0.19</c:v>
                </c:pt>
              </c:numCache>
            </c:numRef>
          </c:val>
        </c:ser>
        <c:dLbls>
          <c:showVal val="1"/>
        </c:dLbls>
        <c:overlap val="-25"/>
        <c:axId val="70514944"/>
        <c:axId val="69210112"/>
      </c:barChart>
      <c:catAx>
        <c:axId val="70514944"/>
        <c:scaling>
          <c:orientation val="minMax"/>
        </c:scaling>
        <c:axPos val="b"/>
        <c:majorTickMark val="none"/>
        <c:tickLblPos val="nextTo"/>
        <c:txPr>
          <a:bodyPr/>
          <a:lstStyle/>
          <a:p>
            <a:pPr>
              <a:defRPr sz="1100"/>
            </a:pPr>
            <a:endParaRPr lang="pt-BR"/>
          </a:p>
        </c:txPr>
        <c:crossAx val="69210112"/>
        <c:crosses val="autoZero"/>
        <c:auto val="1"/>
        <c:lblAlgn val="ctr"/>
        <c:lblOffset val="100"/>
      </c:catAx>
      <c:valAx>
        <c:axId val="69210112"/>
        <c:scaling>
          <c:orientation val="minMax"/>
        </c:scaling>
        <c:delete val="1"/>
        <c:axPos val="l"/>
        <c:numFmt formatCode="0%" sourceLinked="1"/>
        <c:tickLblPos val="nextTo"/>
        <c:crossAx val="70514944"/>
        <c:crosses val="autoZero"/>
        <c:crossBetween val="between"/>
      </c:valAx>
    </c:plotArea>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Renda Familiar (R$1,00)</a:t>
            </a:r>
          </a:p>
        </c:rich>
      </c:tx>
      <c:layout/>
    </c:title>
    <c:plotArea>
      <c:layout/>
      <c:barChart>
        <c:barDir val="col"/>
        <c:grouping val="clustered"/>
        <c:ser>
          <c:idx val="0"/>
          <c:order val="0"/>
          <c:dLbls>
            <c:showVal val="1"/>
          </c:dLbls>
          <c:cat>
            <c:strRef>
              <c:f>(Plan1!$A$245:$A$247,Plan1!$A$249)</c:f>
              <c:strCache>
                <c:ptCount val="4"/>
                <c:pt idx="0">
                  <c:v>Até 1.244</c:v>
                </c:pt>
                <c:pt idx="1">
                  <c:v>De 1.244 a 2.488</c:v>
                </c:pt>
                <c:pt idx="2">
                  <c:v>De 2.488 a 6.220</c:v>
                </c:pt>
                <c:pt idx="3">
                  <c:v>Não respondeu</c:v>
                </c:pt>
              </c:strCache>
            </c:strRef>
          </c:cat>
          <c:val>
            <c:numRef>
              <c:f>(Plan1!$C$245,Plan1!$C$246,Plan1!$C$247,Plan1!$C$249)</c:f>
              <c:numCache>
                <c:formatCode>0%</c:formatCode>
                <c:ptCount val="4"/>
                <c:pt idx="0">
                  <c:v>0.23</c:v>
                </c:pt>
                <c:pt idx="1">
                  <c:v>0.62000000000000055</c:v>
                </c:pt>
                <c:pt idx="2">
                  <c:v>6.0000000000000032E-2</c:v>
                </c:pt>
                <c:pt idx="3">
                  <c:v>9.0000000000000024E-2</c:v>
                </c:pt>
              </c:numCache>
            </c:numRef>
          </c:val>
        </c:ser>
        <c:dLbls>
          <c:showVal val="1"/>
        </c:dLbls>
        <c:overlap val="-25"/>
        <c:axId val="69228800"/>
        <c:axId val="69238784"/>
      </c:barChart>
      <c:catAx>
        <c:axId val="69228800"/>
        <c:scaling>
          <c:orientation val="minMax"/>
        </c:scaling>
        <c:axPos val="b"/>
        <c:majorTickMark val="none"/>
        <c:tickLblPos val="nextTo"/>
        <c:crossAx val="69238784"/>
        <c:crosses val="autoZero"/>
        <c:auto val="1"/>
        <c:lblAlgn val="ctr"/>
        <c:lblOffset val="100"/>
      </c:catAx>
      <c:valAx>
        <c:axId val="69238784"/>
        <c:scaling>
          <c:orientation val="minMax"/>
        </c:scaling>
        <c:delete val="1"/>
        <c:axPos val="l"/>
        <c:numFmt formatCode="0%" sourceLinked="1"/>
        <c:tickLblPos val="nextTo"/>
        <c:crossAx val="69228800"/>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style val="11"/>
  <c:chart>
    <c:title>
      <c:tx>
        <c:rich>
          <a:bodyPr/>
          <a:lstStyle/>
          <a:p>
            <a:pPr>
              <a:defRPr sz="1400"/>
            </a:pPr>
            <a:r>
              <a:rPr lang="pt-BR" sz="1400"/>
              <a:t>Procedência</a:t>
            </a:r>
          </a:p>
        </c:rich>
      </c:tx>
      <c:layout/>
    </c:title>
    <c:plotArea>
      <c:layout>
        <c:manualLayout>
          <c:layoutTarget val="inner"/>
          <c:xMode val="edge"/>
          <c:yMode val="edge"/>
          <c:x val="2.0792722547108507E-2"/>
          <c:y val="0.18457930132470821"/>
          <c:w val="0.94282001299545393"/>
          <c:h val="0.62207976528186504"/>
        </c:manualLayout>
      </c:layout>
      <c:barChart>
        <c:barDir val="col"/>
        <c:grouping val="clustered"/>
        <c:ser>
          <c:idx val="0"/>
          <c:order val="0"/>
          <c:dLbls>
            <c:dLbl>
              <c:idx val="0"/>
              <c:layout/>
              <c:tx>
                <c:rich>
                  <a:bodyPr/>
                  <a:lstStyle/>
                  <a:p>
                    <a:r>
                      <a:rPr lang="en-US"/>
                      <a:t>2%</a:t>
                    </a:r>
                  </a:p>
                </c:rich>
              </c:tx>
              <c:showVal val="1"/>
            </c:dLbl>
            <c:showVal val="1"/>
          </c:dLbls>
          <c:cat>
            <c:strRef>
              <c:f>Plan1!$A$4:$A$7</c:f>
              <c:strCache>
                <c:ptCount val="4"/>
                <c:pt idx="0">
                  <c:v>Morador</c:v>
                </c:pt>
                <c:pt idx="1">
                  <c:v>Trabalha ou Estuda</c:v>
                </c:pt>
                <c:pt idx="2">
                  <c:v>Reside em outro bairro</c:v>
                </c:pt>
                <c:pt idx="3">
                  <c:v>Turista</c:v>
                </c:pt>
              </c:strCache>
            </c:strRef>
          </c:cat>
          <c:val>
            <c:numRef>
              <c:f>Plan1!$C$4:$C$7</c:f>
              <c:numCache>
                <c:formatCode>0%</c:formatCode>
                <c:ptCount val="4"/>
                <c:pt idx="0">
                  <c:v>1.0101010101010105E-2</c:v>
                </c:pt>
                <c:pt idx="1">
                  <c:v>0.45454545454545453</c:v>
                </c:pt>
                <c:pt idx="2">
                  <c:v>0.41414141414141414</c:v>
                </c:pt>
                <c:pt idx="3">
                  <c:v>0.1212121212121213</c:v>
                </c:pt>
              </c:numCache>
            </c:numRef>
          </c:val>
        </c:ser>
        <c:dLbls>
          <c:showVal val="1"/>
        </c:dLbls>
        <c:overlap val="-25"/>
        <c:axId val="22580224"/>
        <c:axId val="22594304"/>
      </c:barChart>
      <c:catAx>
        <c:axId val="22580224"/>
        <c:scaling>
          <c:orientation val="minMax"/>
        </c:scaling>
        <c:axPos val="b"/>
        <c:majorTickMark val="none"/>
        <c:tickLblPos val="nextTo"/>
        <c:crossAx val="22594304"/>
        <c:crosses val="autoZero"/>
        <c:auto val="1"/>
        <c:lblAlgn val="ctr"/>
        <c:lblOffset val="100"/>
      </c:catAx>
      <c:valAx>
        <c:axId val="22594304"/>
        <c:scaling>
          <c:orientation val="minMax"/>
        </c:scaling>
        <c:delete val="1"/>
        <c:axPos val="l"/>
        <c:numFmt formatCode="0%" sourceLinked="1"/>
        <c:tickLblPos val="nextTo"/>
        <c:crossAx val="22580224"/>
        <c:crosses val="autoZero"/>
        <c:crossBetween val="between"/>
      </c:valAx>
    </c:plotArea>
    <c:plotVisOnly val="1"/>
  </c:chart>
  <c:spPr>
    <a:ln>
      <a:noFill/>
    </a:ln>
  </c:spPr>
  <c:txPr>
    <a:bodyPr/>
    <a:lstStyle/>
    <a:p>
      <a:pPr>
        <a:defRPr sz="1100"/>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400"/>
            </a:pPr>
            <a:r>
              <a:rPr lang="pt-BR" sz="1400"/>
              <a:t>Distribuição</a:t>
            </a:r>
            <a:r>
              <a:rPr lang="pt-BR" sz="1400" baseline="0"/>
              <a:t> por sexo</a:t>
            </a:r>
          </a:p>
        </c:rich>
      </c:tx>
      <c:layout/>
    </c:title>
    <c:plotArea>
      <c:layout/>
      <c:pieChart>
        <c:varyColors val="1"/>
        <c:ser>
          <c:idx val="0"/>
          <c:order val="0"/>
          <c:explosion val="25"/>
          <c:dPt>
            <c:idx val="0"/>
            <c:spPr>
              <a:solidFill>
                <a:srgbClr val="002060"/>
              </a:solidFill>
            </c:spPr>
          </c:dPt>
          <c:dLbls>
            <c:dLbl>
              <c:idx val="0"/>
              <c:layout>
                <c:manualLayout>
                  <c:x val="-0.12523031496062992"/>
                  <c:y val="-4.7806940799066784E-2"/>
                </c:manualLayout>
              </c:layout>
              <c:tx>
                <c:rich>
                  <a:bodyPr/>
                  <a:lstStyle/>
                  <a:p>
                    <a:pPr>
                      <a:defRPr sz="1400" b="1">
                        <a:solidFill>
                          <a:schemeClr val="bg1"/>
                        </a:solidFill>
                      </a:defRPr>
                    </a:pPr>
                    <a:r>
                      <a:rPr lang="en-US" sz="1400"/>
                      <a:t>48,5%</a:t>
                    </a:r>
                  </a:p>
                </c:rich>
              </c:tx>
              <c:spPr/>
              <c:showVal val="1"/>
              <c:showCatName val="1"/>
              <c:showPercent val="1"/>
            </c:dLbl>
            <c:dLbl>
              <c:idx val="1"/>
              <c:layout>
                <c:manualLayout>
                  <c:x val="0.13066010498687664"/>
                  <c:y val="8.9038349372995568E-3"/>
                </c:manualLayout>
              </c:layout>
              <c:tx>
                <c:rich>
                  <a:bodyPr/>
                  <a:lstStyle/>
                  <a:p>
                    <a:pPr>
                      <a:defRPr sz="1400" b="1">
                        <a:solidFill>
                          <a:schemeClr val="bg1"/>
                        </a:solidFill>
                      </a:defRPr>
                    </a:pPr>
                    <a:r>
                      <a:rPr lang="en-US" sz="1400"/>
                      <a:t>51,5%</a:t>
                    </a:r>
                  </a:p>
                </c:rich>
              </c:tx>
              <c:spPr/>
              <c:showVal val="1"/>
              <c:showCatName val="1"/>
              <c:showPercent val="1"/>
            </c:dLbl>
            <c:txPr>
              <a:bodyPr/>
              <a:lstStyle/>
              <a:p>
                <a:pPr>
                  <a:defRPr b="1">
                    <a:solidFill>
                      <a:schemeClr val="bg1"/>
                    </a:solidFill>
                  </a:defRPr>
                </a:pPr>
                <a:endParaRPr lang="pt-BR"/>
              </a:p>
            </c:txPr>
            <c:showVal val="1"/>
            <c:showCatName val="1"/>
            <c:showPercent val="1"/>
            <c:showLeaderLines val="1"/>
          </c:dLbls>
          <c:cat>
            <c:strRef>
              <c:f>Plan1!$A$30:$A$31</c:f>
              <c:strCache>
                <c:ptCount val="2"/>
                <c:pt idx="0">
                  <c:v>Masculino</c:v>
                </c:pt>
                <c:pt idx="1">
                  <c:v>Feminino</c:v>
                </c:pt>
              </c:strCache>
            </c:strRef>
          </c:cat>
          <c:val>
            <c:numRef>
              <c:f>Plan1!$C$30:$C$31</c:f>
              <c:numCache>
                <c:formatCode>0.0%</c:formatCode>
                <c:ptCount val="2"/>
                <c:pt idx="0">
                  <c:v>0.51515151515151514</c:v>
                </c:pt>
                <c:pt idx="1">
                  <c:v>0.48484848484848525</c:v>
                </c:pt>
              </c:numCache>
            </c:numRef>
          </c:val>
        </c:ser>
        <c:dLbls>
          <c:showCatName val="1"/>
          <c:showPercent val="1"/>
        </c:dLbls>
        <c:firstSliceAng val="0"/>
      </c:pieChart>
    </c:plotArea>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400"/>
            </a:pPr>
            <a:r>
              <a:rPr lang="pt-BR" sz="1400"/>
              <a:t>Faixa</a:t>
            </a:r>
            <a:r>
              <a:rPr lang="pt-BR" sz="1400" baseline="0"/>
              <a:t> Etária</a:t>
            </a:r>
            <a:endParaRPr lang="pt-BR" sz="1400"/>
          </a:p>
        </c:rich>
      </c:tx>
      <c:layout/>
    </c:title>
    <c:plotArea>
      <c:layout/>
      <c:barChart>
        <c:barDir val="col"/>
        <c:grouping val="clustered"/>
        <c:ser>
          <c:idx val="0"/>
          <c:order val="0"/>
          <c:dLbls>
            <c:txPr>
              <a:bodyPr/>
              <a:lstStyle/>
              <a:p>
                <a:pPr>
                  <a:defRPr sz="1100"/>
                </a:pPr>
                <a:endParaRPr lang="pt-BR"/>
              </a:p>
            </c:txPr>
            <c:showVal val="1"/>
          </c:dLbls>
          <c:cat>
            <c:strRef>
              <c:f>Plan1!$A$47:$A$51</c:f>
              <c:strCache>
                <c:ptCount val="5"/>
                <c:pt idx="0">
                  <c:v>10&lt;x&lt;=20</c:v>
                </c:pt>
                <c:pt idx="1">
                  <c:v>20&lt;x&lt;=30</c:v>
                </c:pt>
                <c:pt idx="2">
                  <c:v>30&lt;x&lt;=40</c:v>
                </c:pt>
                <c:pt idx="3">
                  <c:v>40&lt;x&lt;=50</c:v>
                </c:pt>
                <c:pt idx="4">
                  <c:v>50&lt;x&lt;=60</c:v>
                </c:pt>
              </c:strCache>
            </c:strRef>
          </c:cat>
          <c:val>
            <c:numRef>
              <c:f>Plan1!$C$47:$C$51</c:f>
              <c:numCache>
                <c:formatCode>0.0%</c:formatCode>
                <c:ptCount val="5"/>
                <c:pt idx="0">
                  <c:v>5.1020408163265286E-2</c:v>
                </c:pt>
                <c:pt idx="1">
                  <c:v>0.33673469387755162</c:v>
                </c:pt>
                <c:pt idx="2">
                  <c:v>0.28571428571428603</c:v>
                </c:pt>
                <c:pt idx="3">
                  <c:v>0.26530612244897961</c:v>
                </c:pt>
                <c:pt idx="4">
                  <c:v>6.1224489795918373E-2</c:v>
                </c:pt>
              </c:numCache>
            </c:numRef>
          </c:val>
        </c:ser>
        <c:dLbls>
          <c:showVal val="1"/>
        </c:dLbls>
        <c:overlap val="-25"/>
        <c:axId val="70250880"/>
        <c:axId val="70252416"/>
      </c:barChart>
      <c:catAx>
        <c:axId val="70250880"/>
        <c:scaling>
          <c:orientation val="minMax"/>
        </c:scaling>
        <c:axPos val="b"/>
        <c:majorTickMark val="none"/>
        <c:tickLblPos val="nextTo"/>
        <c:txPr>
          <a:bodyPr/>
          <a:lstStyle/>
          <a:p>
            <a:pPr>
              <a:defRPr sz="1100"/>
            </a:pPr>
            <a:endParaRPr lang="pt-BR"/>
          </a:p>
        </c:txPr>
        <c:crossAx val="70252416"/>
        <c:crosses val="autoZero"/>
        <c:auto val="1"/>
        <c:lblAlgn val="ctr"/>
        <c:lblOffset val="100"/>
      </c:catAx>
      <c:valAx>
        <c:axId val="70252416"/>
        <c:scaling>
          <c:orientation val="minMax"/>
        </c:scaling>
        <c:delete val="1"/>
        <c:axPos val="l"/>
        <c:numFmt formatCode="0.0%" sourceLinked="1"/>
        <c:tickLblPos val="nextTo"/>
        <c:crossAx val="70250880"/>
        <c:crosses val="autoZero"/>
        <c:crossBetween val="between"/>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style val="10"/>
  <c:chart>
    <c:title>
      <c:tx>
        <c:rich>
          <a:bodyPr/>
          <a:lstStyle/>
          <a:p>
            <a:pPr>
              <a:defRPr sz="1400"/>
            </a:pPr>
            <a:r>
              <a:rPr lang="pt-BR" sz="1400"/>
              <a:t>Estado Civil</a:t>
            </a:r>
          </a:p>
        </c:rich>
      </c:tx>
      <c:layout/>
    </c:title>
    <c:plotArea>
      <c:layout>
        <c:manualLayout>
          <c:layoutTarget val="inner"/>
          <c:xMode val="edge"/>
          <c:yMode val="edge"/>
          <c:x val="0.32025120341738661"/>
          <c:y val="0.36927176308359788"/>
          <c:w val="0.35949759316522767"/>
          <c:h val="0.58226803243645886"/>
        </c:manualLayout>
      </c:layout>
      <c:pieChart>
        <c:varyColors val="1"/>
        <c:ser>
          <c:idx val="0"/>
          <c:order val="0"/>
          <c:explosion val="25"/>
          <c:dLbls>
            <c:txPr>
              <a:bodyPr/>
              <a:lstStyle/>
              <a:p>
                <a:pPr>
                  <a:defRPr sz="1100"/>
                </a:pPr>
                <a:endParaRPr lang="pt-BR"/>
              </a:p>
            </c:txPr>
            <c:showPercent val="1"/>
            <c:showLeaderLines val="1"/>
          </c:dLbls>
          <c:cat>
            <c:strRef>
              <c:f>Plan1!$A$120:$A$122</c:f>
              <c:strCache>
                <c:ptCount val="3"/>
                <c:pt idx="0">
                  <c:v>Solteiro</c:v>
                </c:pt>
                <c:pt idx="1">
                  <c:v>Casado ou União estável</c:v>
                </c:pt>
                <c:pt idx="2">
                  <c:v>Divorciado</c:v>
                </c:pt>
              </c:strCache>
            </c:strRef>
          </c:cat>
          <c:val>
            <c:numRef>
              <c:f>Plan1!$C$120:$C$122</c:f>
              <c:numCache>
                <c:formatCode>0.0%</c:formatCode>
                <c:ptCount val="3"/>
                <c:pt idx="0">
                  <c:v>0.27835051546391781</c:v>
                </c:pt>
                <c:pt idx="1">
                  <c:v>0.69072164948453696</c:v>
                </c:pt>
                <c:pt idx="2">
                  <c:v>3.0927835051546396E-2</c:v>
                </c:pt>
              </c:numCache>
            </c:numRef>
          </c:val>
        </c:ser>
        <c:dLbls>
          <c:showPercent val="1"/>
        </c:dLbls>
        <c:firstSliceAng val="0"/>
      </c:pieChart>
    </c:plotArea>
    <c:legend>
      <c:legendPos val="t"/>
      <c:layout/>
      <c:txPr>
        <a:bodyPr/>
        <a:lstStyle/>
        <a:p>
          <a:pPr>
            <a:defRPr sz="1100"/>
          </a:pPr>
          <a:endParaRPr lang="pt-BR"/>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400"/>
            </a:pPr>
            <a:r>
              <a:rPr lang="en-US" sz="1400"/>
              <a:t>Acesso a Internet</a:t>
            </a:r>
          </a:p>
        </c:rich>
      </c:tx>
      <c:layout/>
    </c:title>
    <c:plotArea>
      <c:layout/>
      <c:barChart>
        <c:barDir val="col"/>
        <c:grouping val="clustered"/>
        <c:ser>
          <c:idx val="0"/>
          <c:order val="0"/>
          <c:dLbls>
            <c:showVal val="1"/>
          </c:dLbls>
          <c:cat>
            <c:strRef>
              <c:f>Plan1!$A$66:$A$67</c:f>
              <c:strCache>
                <c:ptCount val="2"/>
                <c:pt idx="0">
                  <c:v>Sim</c:v>
                </c:pt>
                <c:pt idx="1">
                  <c:v>Não</c:v>
                </c:pt>
              </c:strCache>
            </c:strRef>
          </c:cat>
          <c:val>
            <c:numRef>
              <c:f>Plan1!$C$66:$C$67</c:f>
              <c:numCache>
                <c:formatCode>0%</c:formatCode>
                <c:ptCount val="2"/>
                <c:pt idx="0">
                  <c:v>0.73684210526315785</c:v>
                </c:pt>
                <c:pt idx="1">
                  <c:v>0.26315789473684231</c:v>
                </c:pt>
              </c:numCache>
            </c:numRef>
          </c:val>
        </c:ser>
        <c:dLbls>
          <c:showVal val="1"/>
        </c:dLbls>
        <c:overlap val="-25"/>
        <c:axId val="70273664"/>
        <c:axId val="70304128"/>
      </c:barChart>
      <c:catAx>
        <c:axId val="70273664"/>
        <c:scaling>
          <c:orientation val="minMax"/>
        </c:scaling>
        <c:axPos val="b"/>
        <c:majorTickMark val="none"/>
        <c:tickLblPos val="nextTo"/>
        <c:crossAx val="70304128"/>
        <c:crosses val="autoZero"/>
        <c:auto val="1"/>
        <c:lblAlgn val="ctr"/>
        <c:lblOffset val="100"/>
      </c:catAx>
      <c:valAx>
        <c:axId val="70304128"/>
        <c:scaling>
          <c:orientation val="minMax"/>
        </c:scaling>
        <c:delete val="1"/>
        <c:axPos val="l"/>
        <c:numFmt formatCode="0%" sourceLinked="1"/>
        <c:tickLblPos val="nextTo"/>
        <c:crossAx val="70273664"/>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style val="10"/>
  <c:chart>
    <c:title>
      <c:tx>
        <c:rich>
          <a:bodyPr/>
          <a:lstStyle/>
          <a:p>
            <a:pPr>
              <a:defRPr sz="1400"/>
            </a:pPr>
            <a:r>
              <a:rPr lang="pt-BR" sz="1400"/>
              <a:t>Local que acessa Internet</a:t>
            </a:r>
          </a:p>
        </c:rich>
      </c:tx>
      <c:layout>
        <c:manualLayout>
          <c:xMode val="edge"/>
          <c:yMode val="edge"/>
          <c:x val="0.28327183271832679"/>
          <c:y val="2.4922118380062312E-2"/>
        </c:manualLayout>
      </c:layout>
    </c:title>
    <c:plotArea>
      <c:layout>
        <c:manualLayout>
          <c:layoutTarget val="inner"/>
          <c:xMode val="edge"/>
          <c:yMode val="edge"/>
          <c:x val="0.3270149441651905"/>
          <c:y val="0.3586845569537464"/>
          <c:w val="0.35089035457283707"/>
          <c:h val="0.59246907220709566"/>
        </c:manualLayout>
      </c:layout>
      <c:pieChart>
        <c:varyColors val="1"/>
        <c:ser>
          <c:idx val="0"/>
          <c:order val="0"/>
          <c:explosion val="25"/>
          <c:dLbls>
            <c:dLbl>
              <c:idx val="2"/>
              <c:layout/>
              <c:tx>
                <c:rich>
                  <a:bodyPr/>
                  <a:lstStyle/>
                  <a:p>
                    <a:r>
                      <a:rPr lang="en-US"/>
                      <a:t>50,8%</a:t>
                    </a:r>
                  </a:p>
                </c:rich>
              </c:tx>
              <c:showPercent val="1"/>
            </c:dLbl>
            <c:numFmt formatCode="0.0%" sourceLinked="0"/>
            <c:txPr>
              <a:bodyPr/>
              <a:lstStyle/>
              <a:p>
                <a:pPr>
                  <a:defRPr sz="1200"/>
                </a:pPr>
                <a:endParaRPr lang="pt-BR"/>
              </a:p>
            </c:txPr>
            <c:showPercent val="1"/>
            <c:showLeaderLines val="1"/>
          </c:dLbls>
          <c:cat>
            <c:strRef>
              <c:f>Plan1!$A$84:$A$86</c:f>
              <c:strCache>
                <c:ptCount val="3"/>
                <c:pt idx="0">
                  <c:v>Trabalho</c:v>
                </c:pt>
                <c:pt idx="1">
                  <c:v>Celular</c:v>
                </c:pt>
                <c:pt idx="2">
                  <c:v>Casa</c:v>
                </c:pt>
              </c:strCache>
            </c:strRef>
          </c:cat>
          <c:val>
            <c:numRef>
              <c:f>Plan1!$C$84:$C$86</c:f>
              <c:numCache>
                <c:formatCode>0.0%</c:formatCode>
                <c:ptCount val="3"/>
                <c:pt idx="0">
                  <c:v>1.4492753623188409E-2</c:v>
                </c:pt>
                <c:pt idx="1">
                  <c:v>0.47826086956521774</c:v>
                </c:pt>
                <c:pt idx="2">
                  <c:v>0.50724637681159424</c:v>
                </c:pt>
              </c:numCache>
            </c:numRef>
          </c:val>
        </c:ser>
        <c:dLbls>
          <c:showPercent val="1"/>
        </c:dLbls>
        <c:firstSliceAng val="0"/>
      </c:pieChart>
    </c:plotArea>
    <c:legend>
      <c:legendPos val="t"/>
      <c:layout>
        <c:manualLayout>
          <c:xMode val="edge"/>
          <c:yMode val="edge"/>
          <c:x val="0.20070565902509421"/>
          <c:y val="0.16236760124610589"/>
          <c:w val="0.59366843904659561"/>
          <c:h val="8.5165288918324464E-2"/>
        </c:manualLayout>
      </c:layout>
      <c:txPr>
        <a:bodyPr/>
        <a:lstStyle/>
        <a:p>
          <a:pPr>
            <a:defRPr sz="1200"/>
          </a:pPr>
          <a:endParaRPr lang="pt-BR"/>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Hábito</a:t>
            </a:r>
            <a:r>
              <a:rPr lang="pt-BR" sz="1400" baseline="0"/>
              <a:t> de comprar pela Internet</a:t>
            </a:r>
            <a:endParaRPr lang="pt-BR" sz="1400"/>
          </a:p>
        </c:rich>
      </c:tx>
      <c:layout/>
    </c:title>
    <c:plotArea>
      <c:layout/>
      <c:barChart>
        <c:barDir val="col"/>
        <c:grouping val="clustered"/>
        <c:ser>
          <c:idx val="0"/>
          <c:order val="0"/>
          <c:dLbls>
            <c:txPr>
              <a:bodyPr/>
              <a:lstStyle/>
              <a:p>
                <a:pPr>
                  <a:defRPr sz="1200"/>
                </a:pPr>
                <a:endParaRPr lang="pt-BR"/>
              </a:p>
            </c:txPr>
            <c:showVal val="1"/>
          </c:dLbls>
          <c:cat>
            <c:strRef>
              <c:f>Plan1!$A$102:$A$103</c:f>
              <c:strCache>
                <c:ptCount val="2"/>
                <c:pt idx="0">
                  <c:v>Compra</c:v>
                </c:pt>
                <c:pt idx="1">
                  <c:v>Não compra</c:v>
                </c:pt>
              </c:strCache>
            </c:strRef>
          </c:cat>
          <c:val>
            <c:numRef>
              <c:f>Plan1!$C$102:$C$103</c:f>
              <c:numCache>
                <c:formatCode>0%</c:formatCode>
                <c:ptCount val="2"/>
                <c:pt idx="0">
                  <c:v>0.11627906976744186</c:v>
                </c:pt>
                <c:pt idx="1">
                  <c:v>0.8837209302325586</c:v>
                </c:pt>
              </c:numCache>
            </c:numRef>
          </c:val>
        </c:ser>
        <c:dLbls>
          <c:showVal val="1"/>
        </c:dLbls>
        <c:overlap val="-25"/>
        <c:axId val="70413696"/>
        <c:axId val="70423680"/>
      </c:barChart>
      <c:catAx>
        <c:axId val="70413696"/>
        <c:scaling>
          <c:orientation val="minMax"/>
        </c:scaling>
        <c:axPos val="b"/>
        <c:majorTickMark val="none"/>
        <c:tickLblPos val="nextTo"/>
        <c:txPr>
          <a:bodyPr/>
          <a:lstStyle/>
          <a:p>
            <a:pPr>
              <a:defRPr sz="1200"/>
            </a:pPr>
            <a:endParaRPr lang="pt-BR"/>
          </a:p>
        </c:txPr>
        <c:crossAx val="70423680"/>
        <c:crosses val="autoZero"/>
        <c:auto val="1"/>
        <c:lblAlgn val="ctr"/>
        <c:lblOffset val="100"/>
      </c:catAx>
      <c:valAx>
        <c:axId val="70423680"/>
        <c:scaling>
          <c:orientation val="minMax"/>
        </c:scaling>
        <c:delete val="1"/>
        <c:axPos val="l"/>
        <c:numFmt formatCode="0%" sourceLinked="1"/>
        <c:tickLblPos val="nextTo"/>
        <c:crossAx val="70413696"/>
        <c:crosses val="autoZero"/>
        <c:crossBetween val="between"/>
      </c:valAx>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Ocupação atual</a:t>
            </a:r>
          </a:p>
        </c:rich>
      </c:tx>
      <c:layout/>
    </c:title>
    <c:plotArea>
      <c:layout>
        <c:manualLayout>
          <c:layoutTarget val="inner"/>
          <c:xMode val="edge"/>
          <c:yMode val="edge"/>
          <c:x val="0.43259689030099335"/>
          <c:y val="0.11916465863453816"/>
          <c:w val="0.49982676142090476"/>
          <c:h val="0.84549397590361441"/>
        </c:manualLayout>
      </c:layout>
      <c:barChart>
        <c:barDir val="bar"/>
        <c:grouping val="clustered"/>
        <c:ser>
          <c:idx val="0"/>
          <c:order val="0"/>
          <c:dLbls>
            <c:dLbl>
              <c:idx val="4"/>
              <c:layout/>
              <c:tx>
                <c:rich>
                  <a:bodyPr/>
                  <a:lstStyle/>
                  <a:p>
                    <a:r>
                      <a:rPr lang="en-US"/>
                      <a:t>4,2%</a:t>
                    </a:r>
                  </a:p>
                </c:rich>
              </c:tx>
              <c:showVal val="1"/>
            </c:dLbl>
            <c:txPr>
              <a:bodyPr/>
              <a:lstStyle/>
              <a:p>
                <a:pPr>
                  <a:defRPr sz="1100"/>
                </a:pPr>
                <a:endParaRPr lang="pt-BR"/>
              </a:p>
            </c:txPr>
            <c:showVal val="1"/>
          </c:dLbls>
          <c:cat>
            <c:strRef>
              <c:f>Plan1!$A$158:$A$165</c:f>
              <c:strCache>
                <c:ptCount val="8"/>
                <c:pt idx="0">
                  <c:v>Empregado em Empresa privada</c:v>
                </c:pt>
                <c:pt idx="1">
                  <c:v>Autônomo</c:v>
                </c:pt>
                <c:pt idx="2">
                  <c:v>Dona de casa</c:v>
                </c:pt>
                <c:pt idx="3">
                  <c:v>Funcionário público</c:v>
                </c:pt>
                <c:pt idx="4">
                  <c:v>Estudante Ensino médio</c:v>
                </c:pt>
                <c:pt idx="5">
                  <c:v>Estudante Universitário</c:v>
                </c:pt>
                <c:pt idx="6">
                  <c:v>Desempregado</c:v>
                </c:pt>
                <c:pt idx="7">
                  <c:v>Aposentado</c:v>
                </c:pt>
              </c:strCache>
            </c:strRef>
          </c:cat>
          <c:val>
            <c:numRef>
              <c:f>Plan1!$C$158:$C$165</c:f>
              <c:numCache>
                <c:formatCode>0.0%</c:formatCode>
                <c:ptCount val="8"/>
                <c:pt idx="0">
                  <c:v>0.42857142857142855</c:v>
                </c:pt>
                <c:pt idx="1">
                  <c:v>0.29591836734693927</c:v>
                </c:pt>
                <c:pt idx="2">
                  <c:v>0.11224489795918367</c:v>
                </c:pt>
                <c:pt idx="3">
                  <c:v>7.1428571428571425E-2</c:v>
                </c:pt>
                <c:pt idx="4">
                  <c:v>4.0816326530612318E-2</c:v>
                </c:pt>
                <c:pt idx="5">
                  <c:v>2.0408163265306142E-2</c:v>
                </c:pt>
                <c:pt idx="6">
                  <c:v>2.0408163265306142E-2</c:v>
                </c:pt>
                <c:pt idx="7">
                  <c:v>1.0204081632653074E-2</c:v>
                </c:pt>
              </c:numCache>
            </c:numRef>
          </c:val>
        </c:ser>
        <c:dLbls>
          <c:showVal val="1"/>
        </c:dLbls>
        <c:overlap val="-25"/>
        <c:axId val="70445312"/>
        <c:axId val="70357760"/>
      </c:barChart>
      <c:catAx>
        <c:axId val="70445312"/>
        <c:scaling>
          <c:orientation val="maxMin"/>
        </c:scaling>
        <c:axPos val="l"/>
        <c:majorTickMark val="none"/>
        <c:tickLblPos val="nextTo"/>
        <c:txPr>
          <a:bodyPr/>
          <a:lstStyle/>
          <a:p>
            <a:pPr>
              <a:defRPr sz="1100"/>
            </a:pPr>
            <a:endParaRPr lang="pt-BR"/>
          </a:p>
        </c:txPr>
        <c:crossAx val="70357760"/>
        <c:crosses val="autoZero"/>
        <c:auto val="1"/>
        <c:lblAlgn val="ctr"/>
        <c:lblOffset val="100"/>
      </c:catAx>
      <c:valAx>
        <c:axId val="70357760"/>
        <c:scaling>
          <c:orientation val="minMax"/>
        </c:scaling>
        <c:delete val="1"/>
        <c:axPos val="t"/>
        <c:numFmt formatCode="0.0%" sourceLinked="1"/>
        <c:tickLblPos val="nextTo"/>
        <c:crossAx val="70445312"/>
        <c:crosses val="autoZero"/>
        <c:crossBetween val="between"/>
      </c:valAx>
    </c:plotArea>
    <c:plotVisOnly val="1"/>
  </c:chart>
  <c:spPr>
    <a:ln>
      <a:noFill/>
    </a:ln>
  </c:spPr>
  <c:externalData r:id="rId1"/>
</c:chartSpace>
</file>

<file path=word/drawing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0.2057</cdr:x>
      <cdr:y>0.22973</cdr:y>
    </cdr:from>
    <cdr:to>
      <cdr:x>0.2654</cdr:x>
      <cdr:y>0.43243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62025" y="647701"/>
          <a:ext cx="279181" cy="571500"/>
        </a:xfrm>
        <a:prstGeom xmlns:a="http://schemas.openxmlformats.org/drawingml/2006/main" prst="rect">
          <a:avLst/>
        </a:prstGeom>
      </cdr:spPr>
    </cdr:pic>
  </cdr:relSizeAnchor>
  <cdr:relSizeAnchor xmlns:cdr="http://schemas.openxmlformats.org/drawingml/2006/chartDrawing">
    <cdr:from>
      <cdr:x>0.80953</cdr:x>
      <cdr:y>0.25</cdr:y>
    </cdr:from>
    <cdr:to>
      <cdr:x>0.86913</cdr:x>
      <cdr:y>0.44936</cdr:y>
    </cdr:to>
    <cdr:pic>
      <cdr:nvPicPr>
        <cdr:cNvPr id="4" name="Picture 7"/>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cstate="print"/>
        <a:srcRect xmlns:a="http://schemas.openxmlformats.org/drawingml/2006/main"/>
        <a:stretch xmlns:a="http://schemas.openxmlformats.org/drawingml/2006/main">
          <a:fillRect/>
        </a:stretch>
      </cdr:blipFill>
      <cdr:spPr bwMode="auto">
        <a:xfrm xmlns:a="http://schemas.openxmlformats.org/drawingml/2006/main">
          <a:off x="3810000" y="704850"/>
          <a:ext cx="280457" cy="562083"/>
        </a:xfrm>
        <a:prstGeom xmlns:a="http://schemas.openxmlformats.org/drawingml/2006/main" prst="rect">
          <a:avLst/>
        </a:prstGeom>
        <a:noFill xmlns:a="http://schemas.openxmlformats.org/drawingml/2006/main"/>
      </cdr:spPr>
    </cdr:pic>
  </cdr:relSizeAnchor>
</c:userShapes>
</file>

<file path=word/drawings/drawing2.xml><?xml version="1.0" encoding="utf-8"?>
<c:userShapes xmlns:c="http://schemas.openxmlformats.org/drawingml/2006/chart">
  <cdr:relSizeAnchor xmlns:cdr="http://schemas.openxmlformats.org/drawingml/2006/chartDrawing">
    <cdr:from>
      <cdr:x>0.23125</cdr:x>
      <cdr:y>0.35764</cdr:y>
    </cdr:from>
    <cdr:to>
      <cdr:x>0.275</cdr:x>
      <cdr:y>0.5062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57275" y="981075"/>
          <a:ext cx="200025" cy="407527"/>
        </a:xfrm>
        <a:prstGeom xmlns:a="http://schemas.openxmlformats.org/drawingml/2006/main" prst="rect">
          <a:avLst/>
        </a:prstGeom>
      </cdr:spPr>
    </cdr:pic>
  </cdr:relSizeAnchor>
  <cdr:relSizeAnchor xmlns:cdr="http://schemas.openxmlformats.org/drawingml/2006/chartDrawing">
    <cdr:from>
      <cdr:x>0.71667</cdr:x>
      <cdr:y>0.38194</cdr:y>
    </cdr:from>
    <cdr:to>
      <cdr:x>0.75625</cdr:x>
      <cdr:y>0.51619</cdr:y>
    </cdr:to>
    <cdr:pic>
      <cdr:nvPicPr>
        <cdr:cNvPr id="3" name="Picture 7"/>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cstate="print"/>
        <a:srcRect xmlns:a="http://schemas.openxmlformats.org/drawingml/2006/main"/>
        <a:stretch xmlns:a="http://schemas.openxmlformats.org/drawingml/2006/main">
          <a:fillRect/>
        </a:stretch>
      </cdr:blipFill>
      <cdr:spPr bwMode="auto">
        <a:xfrm xmlns:a="http://schemas.openxmlformats.org/drawingml/2006/main">
          <a:off x="3276600" y="1047750"/>
          <a:ext cx="180975" cy="368263"/>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2ABA7-2380-46A8-8435-4E48EA89C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577</Words>
  <Characters>3120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SEBRAE-RN</Company>
  <LinksUpToDate>false</LinksUpToDate>
  <CharactersWithSpaces>3690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paulobezerra</dc:creator>
  <cp:lastModifiedBy>João Paulo</cp:lastModifiedBy>
  <cp:revision>6</cp:revision>
  <dcterms:created xsi:type="dcterms:W3CDTF">2014-07-29T14:36:00Z</dcterms:created>
  <dcterms:modified xsi:type="dcterms:W3CDTF">2014-09-16T20:19:00Z</dcterms:modified>
</cp:coreProperties>
</file>